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Implementation Engineer with over 11 years of experience in software development, focusing on cybersecurity, endpoint security, and integration solutions. Proven ability to streamline client onboarding processes and enhance security operations. Strong collaborator with a focus on delivering high-quality, innovative results for diverse client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CrowdStrike, SentinelOne, Carbon Black, Palo Alto Networks,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Monitoring:</w:t>
      </w:r>
      <w:r w:rsidRPr="00745DD3">
        <w:rPr>
          <w:rFonts w:ascii="Roboto Light" w:eastAsia="Roboto Light" w:hAnsi="Roboto Light" w:cs="Roboto Light"/>
          <w:color w:val="404040" w:themeColor="text1" w:themeTint="BF"/>
          <w:sz w:val="20"/>
          <w:szCs w:val="20"/>
        </w:rPr>
        <w:t xml:space="preserve"> SOAR, EDR, SIEM, Network Traffic Analysis, Vulnerability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Onboarded and integrated diverse </w:t>
      </w:r>
      <w:r w:rsidRPr="00745DD3">
        <w:rPr>
          <w:rFonts w:ascii="Roboto Light" w:eastAsia="Roboto Light" w:hAnsi="Roboto Light" w:cs="Roboto Light"/>
          <w:b/>
          <w:bCs/>
          <w:color w:val="404040" w:themeColor="text1" w:themeTint="BF"/>
          <w:sz w:val="20"/>
          <w:szCs w:val="20"/>
        </w:rPr>
        <w:t xml:space="preserve">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client environments, closely coordinating with clients and technical teams to tailor security parameters for optimized functionality and stability in security infrastructures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w:t>
      </w:r>
      <w:r w:rsidRPr="00745DD3">
        <w:rPr>
          <w:rFonts w:ascii="Roboto Light" w:eastAsia="Roboto Light" w:hAnsi="Roboto Light" w:cs="Roboto Light"/>
          <w:b/>
          <w:bCs/>
          <w:color w:val="404040" w:themeColor="text1" w:themeTint="BF"/>
          <w:sz w:val="20"/>
          <w:szCs w:val="20"/>
        </w:rPr>
        <w:t xml:space="preserve">security sensors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pipelines, developing </w:t>
      </w:r>
      <w:r w:rsidRPr="00745DD3">
        <w:rPr>
          <w:rFonts w:ascii="Roboto Light" w:eastAsia="Roboto Light" w:hAnsi="Roboto Light" w:cs="Roboto Light"/>
          <w:b/>
          <w:bCs/>
          <w:color w:val="404040" w:themeColor="text1" w:themeTint="BF"/>
          <w:sz w:val="20"/>
          <w:szCs w:val="20"/>
        </w:rPr>
        <w:t xml:space="preserve">incident response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seamless communication between various </w:t>
      </w: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hindering potential data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security performance data from diverse client systems, providing comprehensive reports that guided clients in adopting actionable insights for continuous system optimization and enhanced </w:t>
      </w:r>
      <w:r w:rsidRPr="00745DD3">
        <w:rPr>
          <w:rFonts w:ascii="Roboto Light" w:eastAsia="Roboto Light" w:hAnsi="Roboto Light" w:cs="Roboto Light"/>
          <w:b/>
          <w:bCs/>
          <w:color w:val="404040" w:themeColor="text1" w:themeTint="BF"/>
          <w:sz w:val="20"/>
          <w:szCs w:val="20"/>
        </w:rPr>
        <w:t xml:space="preserve">endpoint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internal teams, ensuring comprehensive issue resolution while developing high-quality service delivery and maintaining productive relationships with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troubleshooting efforts to address interoperability issues between different </w:t>
      </w: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adaptability in changing environments to ensure service continuity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monitoring efficiencies of security systems, elevating operational response times considerably.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client staff on integrated </w:t>
      </w:r>
      <w:r w:rsidRPr="00745DD3">
        <w:rPr>
          <w:rFonts w:ascii="Roboto Light" w:eastAsia="Roboto Light" w:hAnsi="Roboto Light" w:cs="Roboto Light"/>
          <w:b/>
          <w:bCs/>
          <w:color w:val="404040" w:themeColor="text1" w:themeTint="BF"/>
          <w:sz w:val="20"/>
          <w:szCs w:val="20"/>
        </w:rPr>
        <w:t xml:space="preserve">security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understanding of security protocols and making modifications based on firsthand observations and insights of their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endeavors, staying updated with emerging trends in cybersecurity, including </w:t>
      </w:r>
      <w:r w:rsidRPr="00745DD3">
        <w:rPr>
          <w:rFonts w:ascii="Roboto Light" w:eastAsia="Roboto Light" w:hAnsi="Roboto Light" w:cs="Roboto Light"/>
          <w:b/>
          <w:bCs/>
          <w:color w:val="404040" w:themeColor="text1" w:themeTint="BF"/>
          <w:sz w:val="20"/>
          <w:szCs w:val="20"/>
        </w:rPr>
        <w:t xml:space="preserve">ransomware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mitigation strategies to provide clients with advanced protection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that deployed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reinforcing the robustness of client infrastructures against possible vulnerabilities associated with remote access and cloud service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standards for </w:t>
      </w:r>
      <w:r w:rsidRPr="00745DD3">
        <w:rPr>
          <w:rFonts w:ascii="Roboto Light" w:eastAsia="Roboto Light" w:hAnsi="Roboto Light" w:cs="Roboto Light"/>
          <w:b/>
          <w:bCs/>
          <w:color w:val="404040" w:themeColor="text1" w:themeTint="BF"/>
          <w:sz w:val="20"/>
          <w:szCs w:val="20"/>
        </w:rPr>
        <w:t xml:space="preserve">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shape best practices for identifying potential risks and ensuring security compliance within client frameworks on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technical support during client onboarding, significantly reducing the ramp-up time associated with security integration through established best practices and effective communication strategies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w:t>
      </w:r>
      <w:r w:rsidRPr="00745DD3">
        <w:rPr>
          <w:rFonts w:ascii="Roboto Light" w:eastAsia="Roboto Light" w:hAnsi="Roboto Light" w:cs="Roboto Light"/>
          <w:b/>
          <w:bCs/>
          <w:color w:val="404040" w:themeColor="text1" w:themeTint="BF"/>
          <w:sz w:val="20"/>
          <w:szCs w:val="20"/>
        </w:rPr>
        <w:t xml:space="preserve">sanity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security implementations, thereby improving response protocols for any detected anomalies in client systems to ensure peak operational performances.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strategies to upgrade existing security infrastructure by recommending advanced security measures that align with both client needs and industry standards for best possible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feedback from clients post-integration, maximizing customer satisfaction which supported ongoing relationships and future collaborative projects aimed at enhancing security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proactive maintenance strategy for security tools at client sites, maintaining operational functionalities and reducing the frequency of emergency responses to security incidents.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 software development lifecycle as a part of a vibrant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the user experience for software solutions 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various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with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seamless client experiences through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technical teams to gather requirements and provide innovative solutions for software products, emphasizing user-centric design and functionality in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ensuring adherence to security best practices and high coding standards while mentoring junior developers on the team's coding procedures and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RESTful APIs and built microservices to improve application performance and expand functionalities, streamlining interactions between key software components and third-party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tuning of deployed applications, diagnosing issues under various software environments ensuring peak operational performance of all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management and continuous integration pipelines, facilitating quick and effective iterations of project updates while adhering to sprint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cloud technologies to enhance deployment strategies for applications,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orchestrating deployments in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testing initiatives to gather feedback on application features which significantly informed future iterations and improved overall usability for end-users in multiple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testing framework used by the team, ultimately leading to improved quality assurance processes and faster release cycles of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team's operational workflow and increased delivery times for software releases, driving higher client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coding standards and best practices for development, nurturing a collaborative learning environment focused on innovation and professional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