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skilled IT Systems Engineer with 11 years of experience in software development specializes in designing integrations, managing access controls, and automating IT processes. Proven expertise in delivering innovative solutions while ensuring security and efficiency across complex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Python, Bash, PowerShell, JavaScript,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Okta, Workato,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IT Management Tools:</w:t>
      </w:r>
      <w:r w:rsidRPr="00745DD3">
        <w:rPr>
          <w:rFonts w:ascii="Roboto Light" w:eastAsia="Roboto Light" w:hAnsi="Roboto Light" w:cs="Roboto Light"/>
          <w:color w:val="404040" w:themeColor="text1" w:themeTint="BF"/>
          <w:sz w:val="20"/>
          <w:szCs w:val="20"/>
        </w:rPr>
        <w:t xml:space="preserve"> Jira, Zendesk, ServiceNow, Atlassian Suite, GitLab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macOS, Linux, Ubuntu, CentOS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OracleDB,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integrations between enterprise applications and third-party services utilizing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event-driven workflows to enhance </w:t>
      </w:r>
      <w:r w:rsidRPr="00745DD3">
        <w:rPr>
          <w:rFonts w:ascii="Roboto Light" w:eastAsia="Roboto Light" w:hAnsi="Roboto Light" w:cs="Roboto Light"/>
          <w:b/>
          <w:bCs/>
          <w:color w:val="404040" w:themeColor="text1" w:themeTint="BF"/>
          <w:sz w:val="20"/>
          <w:szCs w:val="20"/>
        </w:rPr>
        <w:t xml:space="preserve">Identity and Access Management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operational efficiency and security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continually improved the technical aspects of </w:t>
      </w:r>
      <w:r w:rsidRPr="00745DD3">
        <w:rPr>
          <w:rFonts w:ascii="Roboto Light" w:eastAsia="Roboto Light" w:hAnsi="Roboto Light" w:cs="Roboto Light"/>
          <w:b/>
          <w:bCs/>
          <w:color w:val="404040" w:themeColor="text1" w:themeTint="BF"/>
          <w:sz w:val="20"/>
          <w:szCs w:val="20"/>
        </w:rPr>
        <w:t xml:space="preserve">user onboarding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offboarding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streamlined operations, security compliance, and pertinent documentation reflecting best practices in technology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critical business processes such as asset lifecycle management, maximizing operational efficiency, and reducing manual workload effectively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w:t>
      </w:r>
      <w:r w:rsidRPr="00745DD3">
        <w:rPr>
          <w:rFonts w:ascii="Roboto Light" w:eastAsia="Roboto Light" w:hAnsi="Roboto Light" w:cs="Roboto Light"/>
          <w:b/>
          <w:bCs/>
          <w:color w:val="404040" w:themeColor="text1" w:themeTint="BF"/>
          <w:sz w:val="20"/>
          <w:szCs w:val="20"/>
        </w:rPr>
        <w:t xml:space="preserve">access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cloud-based and on-premise systems, ensuring compliance with security best practices while facilitating easy access for users based on least-privilege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core IT infrastructure by proactively monitoring systems for alerts, resolving incidents promptly, and maintaining high service availability through strategic system management and incident response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enforced self-service access policies, enhancing IT operations by reducing overhead and facilitating user autonomy in accessing necessary resources within secured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Tier 2 technical support for escalated IT issues, leveraging problem-solving skills and technical knowledge to diagnose and resolve incidents effectively, and ensuring minimal downtime for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comprehensive technical documentation, </w:t>
      </w:r>
      <w:r w:rsidRPr="00745DD3">
        <w:rPr>
          <w:rFonts w:ascii="Roboto Light" w:eastAsia="Roboto Light" w:hAnsi="Roboto Light" w:cs="Roboto Light"/>
          <w:b/>
          <w:bCs/>
          <w:color w:val="404040" w:themeColor="text1" w:themeTint="BF"/>
          <w:sz w:val="20"/>
          <w:szCs w:val="20"/>
        </w:rPr>
        <w:t xml:space="preserve">SOPs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knowledge base articles, fostering a culture of knowledge sharing and operational continuity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ensuring that technical solutions align with business needs while adapting to evolving organizational requirements and technology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concurrent projects with an eye for detail and organization, ensuring that technology initiatives met deadlines while adequately serving multiple stakeholder interests.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trends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technology solutions to enhance service delivery, ensuring that organizational practices remain at the cutting edge of governmental tech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training sessions on new technology implementations for internal users, thereby promoting an efficient workflow and a culture of ongoing professional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ensuring a disciplined approach to tracking progress and deploying enhancements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system performance against industry benchmarks, making recommendations for upgrades and optimizations based on both qualitative and quantitative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refined incident response protocols to ensure swift and effective reactions to system downtimes, enhancing overall service reliability and trust among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cross-functional collaboration, working with application owners and end-users to define technical requirements and implement solutions, enhancing systems integration and ensuring user satisfaction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and extended functionality of existing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automating repetitive tasks and standardizing crucial processes to support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escalated issues related to </w:t>
      </w:r>
      <w:r w:rsidRPr="00745DD3">
        <w:rPr>
          <w:rFonts w:ascii="Roboto Light" w:eastAsia="Roboto Light" w:hAnsi="Roboto Light" w:cs="Roboto Light"/>
          <w:b/>
          <w:bCs/>
          <w:color w:val="404040" w:themeColor="text1" w:themeTint="BF"/>
          <w:sz w:val="20"/>
          <w:szCs w:val="20"/>
        </w:rPr>
        <w:t xml:space="preserve">IT Help 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tickets, ensuring issues were thoroughly diagnosed and resolved swiftly, employing both technical proficiency and effective communication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designing and building secure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services like EC2, S3, and RDS, ensuring that deployment strategies align with business continuity plans and organizational security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new technologies in software development, enhancing both personal capabilities and the technological landscape of the workplace.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monitoring tools to assess system performance continually, implementing changes based on trend analysis to improve efficiency and reduce downtime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operational procedures and workflows, ensuring the organization benefitted from streamlined processes that could easily be understood and followed by the IT team and end-users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project plans to implement new technology solutions,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efficiency and stakeholder satisfaction throughout all project phases.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integration issues between multiple software systems, employing troubleshooting skills to get systems up and running, leveraging extensive knowledge of various platforms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internal training programs for new software tools and processes to staff, fostering an environment of growth through education that enhances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assessed and documented IT processes to ensure compliance with legal and corporate policies, working hand-in-hand with compliance teams to uphold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protocols through regular updates, patches, and vulnerability assessments, implementing best practices in cybersecurity to protect sensitive data and infrastructure.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