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IT Senior Data Engineer with over 11 years of experience in software development, specializing in data solutions, data engineering, and data integration. Adept in designing and optimizing data pipelines, leveraging cloud-based platforms, and ensuring data compliance to meet business needs. Proven expertise in SQL and Python for data management and a solid understanding of Azure data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T-SQL, Java, Scala,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Databricks, Delta Lakehouse, Apache Spark, Microsoft Fabric, Power BI, Azure DevOps,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Data Warehouse, Data Lake, NoSQL, MySQL, PostgreSQL, MongoDB, Azure SQL Database,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Apache Kafka, REST APIs, GraphQL, Flask, Django, ETL frameworks, Scrapy,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Terraform, Docker, Kubernetes, Ansible, Continuous Integration, Agile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to enhance the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of the organization and streamline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business requirements, providing subject matter expertise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w:t>
      </w:r>
      <w:r w:rsidRPr="00745DD3">
        <w:rPr>
          <w:rFonts w:ascii="Roboto Light" w:eastAsia="Roboto Light" w:hAnsi="Roboto Light" w:cs="Roboto Light"/>
          <w:b/>
          <w:bCs/>
          <w:color w:val="404040" w:themeColor="text1" w:themeTint="BF"/>
          <w:sz w:val="20"/>
          <w:szCs w:val="20"/>
        </w:rPr>
        <w:t xml:space="preserve">cloud-based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ability to process large datasets efficiently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w:t>
      </w:r>
      <w:r w:rsidRPr="00745DD3">
        <w:rPr>
          <w:rFonts w:ascii="Roboto Light" w:eastAsia="Roboto Light" w:hAnsi="Roboto Light" w:cs="Roboto Light"/>
          <w:b/>
          <w:bCs/>
          <w:color w:val="404040" w:themeColor="text1" w:themeTint="BF"/>
          <w:sz w:val="20"/>
          <w:szCs w:val="20"/>
        </w:rPr>
        <w:t xml:space="preserve">T-SQL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database performance and enabling faster retrieval of data to support real-time analytics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supported the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by developing test plans and scripts for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quality standards were maintained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documented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rules within the </w:t>
      </w:r>
      <w:r w:rsidRPr="00745DD3">
        <w:rPr>
          <w:rFonts w:ascii="Roboto Light" w:eastAsia="Roboto Light" w:hAnsi="Roboto Light" w:cs="Roboto Light"/>
          <w:b/>
          <w:bCs/>
          <w:color w:val="404040" w:themeColor="text1" w:themeTint="BF"/>
          <w:sz w:val="20"/>
          <w:szCs w:val="20"/>
        </w:rPr>
        <w:t xml:space="preserve">Azure 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clear structure for future development and support teams to follow.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to uphold technical standards within the team, sharing insights and expertise on industry trends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our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data processes and workflows, reinforcing best practices in </w:t>
      </w:r>
      <w:r w:rsidRPr="00745DD3">
        <w:rPr>
          <w:rFonts w:ascii="Roboto Light" w:eastAsia="Roboto Light" w:hAnsi="Roboto Light" w:cs="Roboto Light"/>
          <w:b/>
          <w:bCs/>
          <w:color w:val="404040" w:themeColor="text1" w:themeTint="BF"/>
          <w:sz w:val="20"/>
          <w:szCs w:val="20"/>
        </w:rPr>
        <w:t xml:space="preserve">data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techniques to support collaboration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defects in existing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troubleshooting issues and implementing corrective actions, ensuring delivery of high-quality, reliable data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machine learning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within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advanced data analyses that inform the organization’s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release time and improving project efficiency while maintaining high-quality standards across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established secure data solutions to comply with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 privacy regulations within the organization’s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effective </w:t>
      </w:r>
      <w:r w:rsidRPr="00745DD3">
        <w:rPr>
          <w:rFonts w:ascii="Roboto Light" w:eastAsia="Roboto Light" w:hAnsi="Roboto Light" w:cs="Roboto Light"/>
          <w:b/>
          <w:bCs/>
          <w:color w:val="404040" w:themeColor="text1" w:themeTint="BF"/>
          <w:sz w:val="20"/>
          <w:szCs w:val="20"/>
        </w:rPr>
        <w:t xml:space="preserve">Change Data Capture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real-time data integration capabilities while ensuring minimal disruption to operational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leveraging Scrum methodologies to enhance team communication and adapt to changing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data engineering and coding standards, fostering a culture of continuous learning and technical excellence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through the </w:t>
      </w:r>
      <w:r w:rsidRPr="00745DD3">
        <w:rPr>
          <w:rFonts w:ascii="Roboto Light" w:eastAsia="Roboto Light" w:hAnsi="Roboto Light" w:cs="Roboto Light"/>
          <w:b/>
          <w:bCs/>
          <w:color w:val="404040" w:themeColor="text1" w:themeTint="BF"/>
          <w:sz w:val="20"/>
          <w:szCs w:val="20"/>
        </w:rPr>
        <w:t xml:space="preserve">ETL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workflows and improving overall data processing capabilities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functional specifications, translating business needs into technical solutions, specifically in the context of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for software applications, integrating automated tests to ensure reliable and efficient code deployment throughout the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decision-making process and identify new insights from existing datasets, enhancing the analytical capabilities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project management practices, ensuring timely delivery of project milestones and maintaining alignment with stakeholder priorities during software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innovative data solutions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workflows, significantly improving team agility in responding to evolving data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security architecture of applications by enforcing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sensitive information is handled and stored according to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coding environments, enhancing team collaboration and code quality by conducting regular code reviews and integrating developer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findings to non-technical stakeholders, improving the understanding of key metrics and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data pipeline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implementation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facilitating immediate data processing and access across functional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