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IT OPS - Infrastructure Engineer with 11 years of expertise in software development, focused on optimizing IT infrastructures for web and mobile applications. Proficient in managing servers, cloud environments, and implementing automation scripts. Committed to ensuring high availability and performance while embracing the latest emerging technologies and industry trends for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Bash, JavaScript,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Technologies:</w:t>
      </w:r>
      <w:r w:rsidRPr="00745DD3">
        <w:rPr>
          <w:rFonts w:ascii="Roboto Light" w:eastAsia="Roboto Light" w:hAnsi="Roboto Light" w:cs="Roboto Light"/>
          <w:color w:val="404040" w:themeColor="text1" w:themeTint="BF"/>
          <w:sz w:val="20"/>
          <w:szCs w:val="20"/>
        </w:rPr>
        <w:t xml:space="preserve"> VMware, Hyper-V, Kubernetes, Docker, OpenStack,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Server, Alma Linux, Ubuntu, CentOS, Red 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Ansible, Puppet, Chef, SaltStack,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Prometheus, Grafana, ELK Stack, Nagios, PRTG, Coralogix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 level IT infrastructure across </w:t>
      </w:r>
      <w:r w:rsidRPr="00745DD3">
        <w:rPr>
          <w:rFonts w:ascii="Roboto Light" w:eastAsia="Roboto Light" w:hAnsi="Roboto Light" w:cs="Roboto Light"/>
          <w:b/>
          <w:bCs/>
          <w:color w:val="404040" w:themeColor="text1" w:themeTint="BF"/>
          <w:sz w:val="20"/>
          <w:szCs w:val="20"/>
        </w:rPr>
        <w:t xml:space="preserve">LAN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organization-wide connectivity and optimize performance based on industry best practices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optimized virtualization platforms like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resource allocation and efficient service deployment, ensuring robust uptime and high availability for various services offered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both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 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performance tuning and ensuring adherence to security protocols, effectively protecting sensitive data while maintaining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tasks in the IT infrastructure, significantly improving workflows and reducing operational overhead through automation and system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configuration management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deployments, enabling rapid scaling and minimizing configuration drift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maintained monitoring and logging systems incorporating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proactive issue resolution, ensuring system health and application performance through continuous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comprehensive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comply with regulatory measures such as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bridging the gap between security needs and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and business continuity planning, leveraging advanced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recovery point objectives (RPO) and recovery time objectives (RTO) critical for operational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capacity planning and scalability assessments with advanced tools, aligning IT infrastructure growth with business demands and anticipated expansion, adapting to market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infrastructure issues involving cross-platform interactions and implemented long-term resolutions that adhered to enterprise standards, ensuring minimal downtime that could affect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emerging technologies and industry trends, actively incorporating new tools and processes into the IT infrastructure to drive continuous improvement and enhance organizational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system administration and infrastructure management, fostering an environment of learning and professional growth within the IT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streamline IT operations by adopting agile methodologies, improving team collaboration, and ensuring timely project delivery across diversified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through regular audits, assessments, and user training, prioritizing data integrity and risk management processes to align with corporate goals and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cross-continental projects involving diverse teams, demonstrating collaborative capabilities essential for effective communication and technical problem-solving in a global operational context.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large scale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service delivery, while ensuring compliance with best practices and architectures that support agility and adaptability in service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deployment of containerized workloads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significant contributions to operational efficiency through automated service orchestration and deployment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network performance by implementing enhanced security protocols and network monitoring systems to address potential vulnerabilities while maintaining high levels of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proficiency in using advanced configuration management and orchestration tools such as </w:t>
      </w:r>
      <w:r w:rsidRPr="00745DD3">
        <w:rPr>
          <w:rFonts w:ascii="Roboto Light" w:eastAsia="Roboto Light" w:hAnsi="Roboto Light" w:cs="Roboto Light"/>
          <w:b/>
          <w:bCs/>
          <w:color w:val="404040" w:themeColor="text1" w:themeTint="BF"/>
          <w:sz w:val="20"/>
          <w:szCs w:val="20"/>
        </w:rPr>
        <w:t xml:space="preserve">Puppet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deployment processes and maintaining reliable delivery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for system performance across both </w:t>
      </w: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physical infrastructure, facilitating seamless operations adaptable to changing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efforts to align IT strategy with business objectives, leveraging sophisticated monitoring tools to ensure system reliability and stability during peak operational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infrastructure incidents and led post-incident investigations to analyze root causes, driving continuous improvement throughout the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between development and operations teams to establish a DevOps-friendly environment, enhancing service delivery cycles and promoting collaborative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operational efficiencies, improve code deployment cycles, and cultivate a culture of accountability and continuous engagement within the IT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the workflow, ensuring security was embedded throughout the development lifecycle rather than being an afterthought during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sessions to empower team members with skills in cloud technologies and infrastructure management, promoting a proactive approach to continuous learning and knowledge sharing internally.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across departments to implement tools for efficient system monitoring and response, adapting quickly to resolve emerging issues and maintain high standards of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