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IAM Engineer with 11 years of software development experience specializing in identity and access management solutions. Proven expertise in delivering secure and scalable IAM applications while ensuring best practices in implementation and integration. Strong analytical skills and a commitment to enhancing customer experiences through innovative approach to access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IAM Technologies:</w:t>
      </w:r>
      <w:r w:rsidRPr="00745DD3">
        <w:rPr>
          <w:rFonts w:ascii="Roboto Light" w:eastAsia="Roboto Light" w:hAnsi="Roboto Light" w:cs="Roboto Light"/>
          <w:color w:val="404040" w:themeColor="text1" w:themeTint="BF"/>
          <w:sz w:val="20"/>
          <w:szCs w:val="20"/>
        </w:rPr>
        <w:t xml:space="preserve"> Saviynt, SailPoint, Okta, ForgeRock, IAM protocols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.NET, Python,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Hibernate, React, Node.js,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PostgreSQL, MySQL,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SDLC, CI/CD, DevOps, Unit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Solutions:</w:t>
      </w:r>
      <w:r w:rsidRPr="00745DD3">
        <w:rPr>
          <w:rFonts w:ascii="Roboto Light" w:eastAsia="Roboto Light" w:hAnsi="Roboto Light" w:cs="Roboto Light"/>
          <w:color w:val="404040" w:themeColor="text1" w:themeTint="BF"/>
          <w:sz w:val="20"/>
          <w:szCs w:val="20"/>
        </w:rPr>
        <w:t xml:space="preserve"> RESTful APIs, SOAP, LDAP, SAML, OAuth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and implementing </w:t>
      </w:r>
      <w:r w:rsidRPr="00745DD3">
        <w:rPr>
          <w:rFonts w:ascii="Roboto Light" w:eastAsia="Roboto Light" w:hAnsi="Roboto Light" w:cs="Roboto Light"/>
          <w:b/>
          <w:bCs/>
          <w:color w:val="404040" w:themeColor="text1" w:themeTint="BF"/>
          <w:sz w:val="20"/>
          <w:szCs w:val="20"/>
        </w:rPr>
        <w:t xml:space="preserve">Saviynt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tailored to meet client requirements, optimizing IAM processes to enhance operational efficiency and secure sensitive data access across diverse enterprise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hands-on experience with </w:t>
      </w:r>
      <w:r w:rsidRPr="00745DD3">
        <w:rPr>
          <w:rFonts w:ascii="Roboto Light" w:eastAsia="Roboto Light" w:hAnsi="Roboto Light" w:cs="Roboto Light"/>
          <w:b/>
          <w:bCs/>
          <w:color w:val="404040" w:themeColor="text1" w:themeTint="BF"/>
          <w:sz w:val="20"/>
          <w:szCs w:val="20"/>
        </w:rPr>
        <w:t xml:space="preserve">SailPoint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Okta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IAM solutions with existing corporate systems, promoting seamless user experience and adherence to security policies established by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existing IAM systems, recommending integration of industry standards such as </w:t>
      </w:r>
      <w:r w:rsidRPr="00745DD3">
        <w:rPr>
          <w:rFonts w:ascii="Roboto Light" w:eastAsia="Roboto Light" w:hAnsi="Roboto Light" w:cs="Roboto Light"/>
          <w:b/>
          <w:bCs/>
          <w:color w:val="404040" w:themeColor="text1" w:themeTint="BF"/>
          <w:sz w:val="20"/>
          <w:szCs w:val="20"/>
        </w:rPr>
        <w:t xml:space="preserve">LDAP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security management aligning with globally recognized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establish best practices in the installation and configuration of IAM solutions, effectively implementing them in production environments to minimize downtime and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knowledge sharing regarding </w:t>
      </w:r>
      <w:r w:rsidRPr="00745DD3">
        <w:rPr>
          <w:rFonts w:ascii="Roboto Light" w:eastAsia="Roboto Light" w:hAnsi="Roboto Light" w:cs="Roboto Light"/>
          <w:b/>
          <w:bCs/>
          <w:color w:val="404040" w:themeColor="text1" w:themeTint="BF"/>
          <w:sz w:val="20"/>
          <w:szCs w:val="20"/>
        </w:rPr>
        <w:t xml:space="preserve">IAM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workshops and training sessions for team members to boost collective understanding of evolving access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projects adhering to the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continuous feedback and agile methodology to iterate quickly and successfully launch IAM solutions that exceeded customer expectations in functionality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analytical and problem-solving skills to identify potential security gaps and inefficiencies in the IAM framework, proposing innovative enhancements that improved overall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all aspects of IAM solution deployment, from initial conception to implementation, ensuring compliance with regulatory requirements, helping clients achieve greater access control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on emerging IAM trends and technologies, leveraging new insights to inform system architecture decisions and improve the quality of service provided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all IAM processes and procedures, ensuring transparency and continuity in operations while facilitating effective communication both within the team and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programming languages including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backend functionalities, enhancing IAM systems with user-friendly interfaces and efficient data processing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advanced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between different software applications, thereby enhancing existing IAM functionalities and speeding up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ensuring high standards in coding practices while fostering a culture of continuous improvement and technical excellence within the IAM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tools to monitor system performance, making data-driven decisions to optimize the IAM solutions implemented for various clients, driving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onboarding and offboarding processes for users, ensuring compliance with internal policies and external regulations, effectively managing roles and permissions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software development lifecycle and enhancing application robustness through effective programming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those into technical specifications, driving the development of solutions that met user needs and adhered to project timelines without sacrificing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create services and applications that align with company objectives, leveraging frameworks such as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workflows to handle data retrieval and storage effectively while ensuring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discuss project status, goals, and challenges, driving consensus and fostering collaboration among diverse teams to successfully launch projects within set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for applications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reliability while reducing the costs associated with post-deployment debugging and bug fixing.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application delivery speed and ensuring that the latest code was consistently in production without disruptions to service.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interfacing between various applications, increasing interoperability and fostering better integration of services across the organizational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helping build their skills in IAM technologies and programming best practices while cultivating a supportive and collaborative work environment conducive to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to support application development, ensuring clarity and continuity for future developers and technical leads by providing guidelines and operational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team workflows through the use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team was adaptable to changing requirements and focused on delivering high-value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application issues in a timely manner, employing problem-solving techniques to identify and resolve bugs and performance bottlenecks, thereby increasing user satisfaction and trust.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