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with extensive expertise in Typescript, React, and modern CSS frameworks. Proven track record of delivering innovative solutions in fast-paced environments while embracing rapid communication and deep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Tailwind CSS, MUI, Node.js, Express,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Travis CI, CircleCI, Docker, Kubernetes,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gRPC, Axios, Apollo Client, Socket.io, Firebase,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w:t>
      </w:r>
      <w:r w:rsidRPr="00745DD3">
        <w:rPr>
          <w:rFonts w:ascii="Roboto Light" w:eastAsia="Roboto Light" w:hAnsi="Roboto Light" w:cs="Roboto Light"/>
          <w:color w:val="404040" w:themeColor="text1" w:themeTint="BF"/>
          <w:sz w:val="20"/>
          <w:szCs w:val="20"/>
        </w:rPr>
        <w:t xml:space="preserve"> LocalStorage, IndexedDB, SQLite, MongoDB, PostgreSQL, Firebase Realtime Database, Redis,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Mocha, Cypress, Selenium, Webpack, Vite, Performance Monitoring, Lighthouse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dynamic web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significantly by implementing an intuitive front-end architecture and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designs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cross-browser compatibility and performance optimization for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integration of REST,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within applications to streamline data flow and enhance performance across user interfaces, adhering to best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debugging sessions and feature testing, maintaining application stability and performance on diverse platform environments while embracing rapid feedback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focused on utilizing next-gen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efficient deployment pipelines, contributing to substantial improvements in development and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rapid iteration and experimentation by actively contributing to daily scrums and sprint planning sessions, fostering collaboration across departments and improving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to refine code bases using modular architecture, allowing for enhanced maintainability and scalability within codebases to accommodate a growing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protocols and integration testing procedures with modern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rigorous quality assurance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learning-oriented environment that encourages self-improvement and rapid skill acquisition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adopting new technologies and tools, consistently assessing their impact on workflow efficiency and product quality in alignment with industry trends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surrounding project architecture and stress-tested new app features by leading collaborative review sessions with stakeholders and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simplify complex blockchain integrations ensuring seamless application functions by using easy-to-understand protocols while maintaining robust security standards and ensuring high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implementing Agile methodologies, focusing on iterative delivery and adapting team processes to improve velocity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to guide future development while addressing all technical obstacles encountered through progressive learning from previous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performance monitoring tools to optimize app functions and troubleshoot effectively, directly impacting end-user experience positively across various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cross-platform web applications utilizing a combination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industry-standard practices in performance and usability were met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translate business requirements into technical specifications, resulting in a more agile delivery process and more effective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microservices architecture, allowing for improved scalability, maintainability, and flexibility in delivering features across diverse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tests extensively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tools to ensure code quality and application integrity while adhering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in conjunction with CI/CD tools to manage code releases, ensuring seamless deployment processes and maintaining continuous integration flow for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between design and engineering teams to streamline workflows, increasing the efficiency of the product cycle and enhancing the end-user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responsive design principles ensuring full compatibility across all modern web browsers and devices, enhancing overall user satisfaction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testing and optimization processes to refine applications utilizing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experiences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fellow developers on emerging technologies and best practices in front-end development, cultivating an environment of shared knowledge and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ambiguity in design documentation and provided actionable insights through rapid prototyping and iterative user feedback, improving product decisions and overall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integrated various third-party tools to enhance functionality and user engagement on applications, ensuring relevant app features met user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knowledge-sharing sessions to maintain high coding standards within the team while promoting collaboration and creative problem-solving.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