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technology leader with over 11 years of experience in software development, focusing on innovative web and mobile application solutions. Proven expertise in shaping technology strategies, developing high-performing teams, and executing advanced technology initiatives within the energy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Angular,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CI/CD, Agile/Scrum,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and implemented the overall technology vision for the company, ensuring alignment with business objectives and driving routine assessments to adapt to industry trends and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advanced software solutions that met customer requirements, focusing on modularity and efficiency to enhance performance in energy management and asset optimization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efforts to define, simulate, validate, and generate acceptance tests for integrated product features, streamlining the development process across multiple teams and enhancing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multiple collaborative workshops with cross-functional teams to gather and prioritize technology requirements, effectively translating business needs into technology strategies that supported commercial performances.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analyzed emerging technologies, creating strategic plans to incorporate them within the company's existing frameworks, ensuring the enhancement of market competitiveness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long-term partnerships with key technology providers to ensure timely and cost-effective project implementations, enhancing team capabilities and performance metrics across platforms and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presenting at industry conferences and customer engagements, showcasing deep product knowledge and market insights to support business development and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talent acquisition and training initiatives to build high-performing teams across the technology stack, optimizing resource allocation for product development and ensuring retention of critical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 regarding technology strategies, ensuring alignment with executive leadership and board members while advocating for technology-driven business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methodologies for agile product management that incorporated roadmap definition, resource allocation, and scheduling to improve development speed and feature delivery accuracy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assessments of technology market trends with a focus on competitive analysis, enabling proactive strategic pivots that maximized organizational adaptability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joint efforts with IT teams to define company-wide technology priorities, ensuring infrastructure resilience and seamless integration of new technologies into existing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software and hardware advances, driving the cultivation of innovative solutions that aligned with the organization's strategic business goals and long-term asset management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communication protocols among the product and engineering teams to promote knowledge sharing and effective collaboration across all levels, fostering a culture of agility and responsiveness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data-driven decision-making processes to improve forecasting accuracy and operational performance, leveraging advanced analytics for informed strategic technology choices.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business units to gather requirements while ensuring robust security measures were placed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experience and engagement across platforms with responsive design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tracking progress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development milestones were met effectively through meticulous coordination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 applications, focusing on data integrity, performance optimization, and providing scalable data access solutions for various dynamic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that not only improved code quality but also enhanced teamwork, promoting best practices in agile methodologies among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microservices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which streamlined maintenance and scaling capabilities of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delivered solutions met stringent quality assurance standards and fulfilled user specifications from the outset.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define project scopes and deliverables, facilitating the alignment of technology capabilities with business objectives while ensuring customer satisfaction through iterative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deployment pipelines that amplified development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reduce manual effort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data analytics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data visualization and reporting capabilities, driving insights for decision-makers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team-building activities and knowledge-sharing sessions that fostered a collaborative team environment, leading to improved innovation and creativity among team members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coding standards and guidelines, ensuring compliance with industry best practices while building a culture of ownership and accountability among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