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Adept at cloud infrastructure, particularly AWS and GCP, with extensive experience in Kubernetes, Terraform, and monitoring systems like Prometheus and Datadog. Proven track record in leading cross-functional teams and delivering complex infrastructure projects on time and within scope. Strong communicator with exceptional ability to articulate technical concepts to non-technical stakeholders and drive consensus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Microsoft Azure,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xml:space="preserve"> Kubernetes, Docker, OpenShift, Amazon ECS, Azure Kubernetes Service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CloudFormation, Pulumi,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Logging:</w:t>
      </w:r>
      <w:r w:rsidRPr="00745DD3">
        <w:rPr>
          <w:rFonts w:ascii="Roboto Light" w:eastAsia="Roboto Light" w:hAnsi="Roboto Light" w:cs="Roboto Light"/>
          <w:color w:val="404040" w:themeColor="text1" w:themeTint="BF"/>
          <w:sz w:val="20"/>
          <w:szCs w:val="20"/>
        </w:rPr>
        <w:t xml:space="preserve"> Prometheus, Datadog, Grafana, ELK Stack,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Spring Boot, React, Vue.js, Flask, Django, Ruby on Rails,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DevSecOps, SOC 2 Compliance, GDPR Compliance, Zero Trust Security, IAM Best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forward-thinking infrastructure strategy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to support scalable and resilient systems critical for handling peak asset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application reliability,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monitoring, ensuring rapid incident detection and system uptime for crucial services and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robust disaster recovery plans, incorporating best practices in cloud architecture to ensure minimal downtime and business continuity across several microservices in a cloud-native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managed a high-performing team of DevOps engineers, fostering a culture of technical growth and collaboration that enabled on-time delivery of critical infrastructure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gap analyses on existing infrastructure, identifying and rectifying deficiencies while ensuring adherence to industry standards and optimized resource utilization during peak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drove innovation across engineering teams by aligning platform initiatives with business goals, leading to seamless integration of new technologies to enhance service offerings and business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Authoritatively contributed to the codebase as a staff/principal-level engineer, maintaining high coding standards while pioneering the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application development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partnerships with engineering leads and product teams, effectively communicating strategic infrastructure priorities and ensuring alignment with organizational objectives and customer focus requirements pertaining to platform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and compliance measures conforming to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thus reinforcing trust and transparency among users while safeguarding sensitive information within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FinOps practices to bolster financial growth by managing costs effectively, leveraging tools like </w:t>
      </w:r>
      <w:r w:rsidRPr="00745DD3">
        <w:rPr>
          <w:rFonts w:ascii="Roboto Light" w:eastAsia="Roboto Light" w:hAnsi="Roboto Light" w:cs="Roboto Light"/>
          <w:b/>
          <w:bCs/>
          <w:color w:val="404040" w:themeColor="text1" w:themeTint="BF"/>
          <w:sz w:val="20"/>
          <w:szCs w:val="20"/>
        </w:rPr>
        <w:t xml:space="preserve">AWS Cost Explorer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attach budgets to cloud resources profitably.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APIs via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metrics aligned with industry standards while delivering value through well-architected service integrations and responsiveness for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developer experience by streamlining CI/CD pipelines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self-service environments that improved productivity and accelerated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to stay abreast of industry trends, integrating cutting-edge technologies into our stack, such as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and enhance transactional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proactive leadership by anticipating infrastructure challenges and implementing strategic improvements that led to increased efficiency while minimizing technical debt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establish a resilient incident management framework, ensuring efficient incident response workflows, thereby minimizing impact on service availability and enhancing overall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cross-functional teams that prioritized performance and user-centric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infrastructure teams to migrate legacy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enhancing scalability and reliability while reducing costs significantly through more robust architectural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API services with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and performance of applications with a focus on low-latency trading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applications, improving deployment consistency and reducing onboarding time for new developers integrated into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agile practices by organizing daily stand-ups and retrospectives that fostered open communication and collaboration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ensured adherence to best practices, enhancing code quality and team standards across the software development life cycle and reducing dependency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systems with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observability across applications, allowing for quick diagnostics of production issues leading to enhanced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strategies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deployment frequency and faster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posture by reviewing application architectures against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identifying risks, and implementing mitigation strategies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QA teams to streamline testing processes, incorporating automated solutions that reduced regression defects by enhancing the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UX/UI teams to ensure seamless integration of front-end designs into back-end frameworks, elevating user experience across multiple platforms and enhancing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by conducting training sessions on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team proficiency and enhancing collaborative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