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leader with 11 years of experience in software development and growth strategy within the technology sector, specializing in web and mobile applications. Proven expertise in driving customer acquisition, marketing strategies, and high-performing team management. Demonstrated ability to collaborate cross-functionally and leverage data-driven insights to support strategic objectives and accelerate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TypeScript,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Ruby on Rails, Spring,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Oracle,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&amp; Analytics Tools:</w:t>
      </w:r>
      <w:r w:rsidRPr="00745DD3">
        <w:rPr>
          <w:rFonts w:ascii="Roboto Light" w:eastAsia="Roboto Light" w:hAnsi="Roboto Light" w:cs="Roboto Light"/>
          <w:color w:val="404040" w:themeColor="text1" w:themeTint="BF"/>
          <w:sz w:val="20"/>
          <w:szCs w:val="20"/>
        </w:rPr>
        <w:t xml:space="preserve"> Google Analytics, HubSpot, Salesforce, Adobe Creative Suite, SEMrush,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growth strategies for enterprise-level clients through </w:t>
      </w:r>
      <w:r w:rsidRPr="00745DD3">
        <w:rPr>
          <w:rFonts w:ascii="Roboto Light" w:eastAsia="Roboto Light" w:hAnsi="Roboto Light" w:cs="Roboto Light"/>
          <w:b/>
          <w:bCs/>
          <w:color w:val="404040" w:themeColor="text1" w:themeTint="BF"/>
          <w:sz w:val="20"/>
          <w:szCs w:val="20"/>
        </w:rPr>
        <w:t xml:space="preserve">pipeline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sustained revenue and market share growth across competitive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designing and implementing </w:t>
      </w:r>
      <w:r w:rsidRPr="00745DD3">
        <w:rPr>
          <w:rFonts w:ascii="Roboto Light" w:eastAsia="Roboto Light" w:hAnsi="Roboto Light" w:cs="Roboto Light"/>
          <w:b/>
          <w:bCs/>
          <w:color w:val="404040" w:themeColor="text1" w:themeTint="BF"/>
          <w:sz w:val="20"/>
          <w:szCs w:val="20"/>
        </w:rPr>
        <w:t xml:space="preserve">marketing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greatly enhanced brand recognition and positioning using advanced digital marketing techniques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engineering, to align growth initiatives with overall business objectives while fostering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strategic partners to advance market expansion efforts, ultimately increasing customer acquisition avenues through innovative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managed a high-performing team dedicated to both marketing and business development, emphasizing continuous learning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establish KPIs for growth metrics, significantly enhancing the efficiency of pipeline development and marketing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w:t>
      </w:r>
      <w:r w:rsidRPr="00745DD3">
        <w:rPr>
          <w:rFonts w:ascii="Roboto Light" w:eastAsia="Roboto Light" w:hAnsi="Roboto Light" w:cs="Roboto Light"/>
          <w:b/>
          <w:bCs/>
          <w:color w:val="404040" w:themeColor="text1" w:themeTint="BF"/>
          <w:sz w:val="20"/>
          <w:szCs w:val="20"/>
        </w:rPr>
        <w:t xml:space="preserve">customer acquisition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efforts effectively utilized emerging technologies and industry trends to meet changing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performance metrics, using analytics to inform decision-making and refine strategies to achieve higher ROI on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customer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that aligned product offerings with evolving user needs and preferences,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building cohesive design strategies that supported clients in implementing scalable and consistent product development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budgeting and resource allocation for marketing efforts, ensuring that all expenditures aligned with strategic growth objectives and delivered measurable return on investment.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brand identity in the enterprise SaaS market, positioning Knapsack as the go-to solution for design system operations across multiple verticals.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development lifecycle initiatives, focusing on building scalable web applications by leveraging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languages relevant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create user-centric interfaces, using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communication between front and backend, ensuring robust application performance and reliability through systematic testing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documentation to foster best practices within the development team, promoting knowledge sharing and improving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methodologies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accelerating the release of updates and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participating in sprint planning and retrospectives, which enhanced team collaboration and efficiency in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offerings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infrastructure scalability, improving application availability and performance under variable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collection and analysis to drive product improvements, implementing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application was meeting key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fostering an inclusive and innovative team environment by mentoring junior developers and promoting a culture of collaboration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providing insights into technical feasibility and resource allocation based on project requirements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