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professional with over 11 years of experience in software development, specializing in leading cross-functional teams in analytics, data modeling, and business intelligence. Proven ability in establishing rigorous data governance, defining key metrics, and creating actionable insights to drive strategic decision-making. Adept at using advanced analytical tools and frameworks, with a focus on improving operational efficiencies in healthcare analytics.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R, Java,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AWS Redshift, PostgreSQL, MySQL, MongoDB,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BI, Microsoft Excel, dbt, SAS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Pandas, NumPy, TensorFlow, Keras,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high-performing analytics team,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structured operational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project delivery timelines and fostered a culture of performance excellence among data analysts.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intake and prioritization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analytics requests, ensuring alignment with strategic business goals and maximizing the impact of analytical initiatives on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Product, Engineering, and Operations to define data requirements, ensuring the delivery of actionable insights that directly influenced product development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business metric definitions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a robust semantic layer that increased visibility into company performance and facilitated informed decision-making across all leadership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KPIs for monthly performance reviews, finance operations, and product success metrics, allowing teams to visualize success and areas for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roadmap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first 180 days, outlining key projects focused on enhancing data quality and reliability, bolstering overall trust in analytics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complex technical insights to executives,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concise 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convey analytical findings in a clear and actionable manner, driving strategic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 feedback mechanism that allowed real-time adjustments to data processing workflows, directly contributing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improvement of operational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adaptability to changing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team members in enhancing their technical skills in analytics tools, fostering personal development, and promoting a highly skilled work environment that enhances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checks and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trust in reporting mechanisms and ensuring reliable data integrity for executive leadership and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metric dictionary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organization, ensuring uniform understanding and application of key performance indicators among various teams and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workshops and training sessions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capabilities in using modern data stacks and analytical frameworks, promoting a culture of continuous learning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alignment on analytics needs through regular stakeholder meetings, enhancing organization-wide understanding of analytics capabilities and fostering collaboration among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forums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staying up-to-date with trends and developments that shape data practices and enhance product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the shift towards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culture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the strategic use of analytics in enhancing operational performance and competitive positioning within the healthcare sector.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collaboration and project transparency, leading to significant improvements in product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facilitating improved user experiences and streamlined interaction with backend data sources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alignment on requirements and specifications for new product features, ensuring effective integration of analytics and operational needs into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scalable, reliable back-end services, enhancing data accessibility and reducing latency in information retrieval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tests and documentation for software features which ensured quality assurance and maintainability in production environments, significantly reducing the time for troubleshooting by future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feedback, which was then integrated into iterative design changes, ensuring that final product deployments were closely aligned with customer expectations and usability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processes for data handling using advanced programming constructs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analytics capabilities and improved performance across various analytical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visualization techniques to present findings to stakeholders, effectively translating complex data sets into understandable narratives to support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data architecture design, focusing on database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 and retrieval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GitHub Actions, ensuring quality releases and maintaining a smooth deployment pipeline for all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for junior developers, sharing knowledge on modern coding practices and tools, fostering a collaborative learning environment that encouraged professional and technical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web-based applications employing responsive design principles using UI frameworks, enhancing accessibility and user engagement in creating a seamless digital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