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particularly in web and mobile applications. Proven ability to lead teams, develop strategies for AI solutions, and communicate effectively with enterprise clients. Strong background in machine learning, project management, and team coordination through cross-functional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Go, Ruby,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Keras, Hugging Face, LangChain, Scikit-learn, NLTK,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Flask, Django, FastAPI, Express, Spring Boot,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GCP, Docker, Kubernetes, Terraform,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Elasticsearch,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Jenkins, Git, Ansible, Bitbucket, JIRA, Confluence,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align </w:t>
      </w:r>
      <w:r w:rsidRPr="00745DD3">
        <w:rPr>
          <w:rFonts w:ascii="Roboto Light" w:eastAsia="Roboto Light" w:hAnsi="Roboto Light" w:cs="Roboto Light"/>
          <w:b/>
          <w:bCs/>
          <w:color w:val="404040" w:themeColor="text1" w:themeTint="BF"/>
          <w:sz w:val="20"/>
          <w:szCs w:val="20"/>
        </w:rPr>
        <w:t xml:space="preserve">Dynamo’s 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enterprise client requirements, enhancing customer satisfaction by developing strategies that effectively address pain points in their workflows and maximizing their ROI.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comprehensive presentations and materials summarizing engagement timelines, featuring status updates that helped strengthen client relationships and conveyed the overall ROI from </w:t>
      </w:r>
      <w:r w:rsidRPr="00745DD3">
        <w:rPr>
          <w:rFonts w:ascii="Roboto Light" w:eastAsia="Roboto Light" w:hAnsi="Roboto Light" w:cs="Roboto Light"/>
          <w:b/>
          <w:bCs/>
          <w:color w:val="404040" w:themeColor="text1" w:themeTint="BF"/>
          <w:sz w:val="20"/>
          <w:szCs w:val="20"/>
        </w:rPr>
        <w:t xml:space="preserve">AI solutions delivered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quantified customer pain points in AI development through detailed analysis of existing workflows, allowing for tailored solutions that elevated </w:t>
      </w:r>
      <w:r w:rsidRPr="00745DD3">
        <w:rPr>
          <w:rFonts w:ascii="Roboto Light" w:eastAsia="Roboto Light" w:hAnsi="Roboto Light" w:cs="Roboto Light"/>
          <w:b/>
          <w:bCs/>
          <w:color w:val="404040" w:themeColor="text1" w:themeTint="BF"/>
          <w:sz w:val="20"/>
          <w:szCs w:val="20"/>
        </w:rPr>
        <w:t xml:space="preserve">Dynamo's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strategically crafted plans for customer deliverables by collaborating closely with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policy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project execution that met tight deadlines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and visualization tools to present customer feedback and performance data, fostering trust and transparency with clients regarding their </w:t>
      </w:r>
      <w:r w:rsidRPr="00745DD3">
        <w:rPr>
          <w:rFonts w:ascii="Roboto Light" w:eastAsia="Roboto Light" w:hAnsi="Roboto Light" w:cs="Roboto Light"/>
          <w:b/>
          <w:bCs/>
          <w:color w:val="404040" w:themeColor="text1" w:themeTint="BF"/>
          <w:sz w:val="20"/>
          <w:szCs w:val="20"/>
        </w:rPr>
        <w:t xml:space="preserve">AI development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project lifecycle from conception to completion, managing resource allocation, and ensuring deliverables were met on time through diligent </w:t>
      </w:r>
      <w:r w:rsidRPr="00745DD3">
        <w:rPr>
          <w:rFonts w:ascii="Roboto Light" w:eastAsia="Roboto Light" w:hAnsi="Roboto Light" w:cs="Roboto Light"/>
          <w:b/>
          <w:bCs/>
          <w:color w:val="404040" w:themeColor="text1" w:themeTint="BF"/>
          <w:sz w:val="20"/>
          <w:szCs w:val="20"/>
        </w:rPr>
        <w:t xml:space="preserve">team coordination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progress tracking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learning within the team, encouraging exploration of </w:t>
      </w:r>
      <w:r w:rsidRPr="00745DD3">
        <w:rPr>
          <w:rFonts w:ascii="Roboto Light" w:eastAsia="Roboto Light" w:hAnsi="Roboto Light" w:cs="Roboto Light"/>
          <w:b/>
          <w:bCs/>
          <w:color w:val="404040" w:themeColor="text1" w:themeTint="BF"/>
          <w:sz w:val="20"/>
          <w:szCs w:val="20"/>
        </w:rPr>
        <w:t xml:space="preserve">emerging 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applications in enhancing Dynamo's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cross-functional teams by facilitating the transfer of key information, establishing streamlined channels for effective communication among </w:t>
      </w:r>
      <w:r w:rsidRPr="00745DD3">
        <w:rPr>
          <w:rFonts w:ascii="Roboto Light" w:eastAsia="Roboto Light" w:hAnsi="Roboto Light" w:cs="Roboto Light"/>
          <w:b/>
          <w:bCs/>
          <w:color w:val="404040" w:themeColor="text1" w:themeTint="BF"/>
          <w:sz w:val="20"/>
          <w:szCs w:val="20"/>
        </w:rPr>
        <w:t xml:space="preserve">machine learning, product, and engineering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contact point for enterprise customers, regularly engaging with stakeholders to discuss ongoing projects, maintaining high levels of customer satisfaction and the longevity of partnerships valued at millions.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workshops aimed at improving team knowledge of industry-standard </w:t>
      </w: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project management, which led to a more agile approach to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in AI technology to propose innovative solutions that meet evolving business requirements, resulting in enhanced competitiveness in the enterprise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Budgeted project costs and secured necessary resources to initiate critical projects aimed at delivering viable solutions to customer problems, maintaining financial accountability and project viability.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performance metrics to evaluate the effectiveness of AI solutions provided to customers, leading to data-driven improvements in service delivery that aligned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industry standards in project execution, ensuring all customer interactions were conducted following regulatory requirements and fostering an environment of trust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outlining system architectures, user guides, and best practices for AI solution deployment, contributing to knowledge creation and retention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performance optimization to meet diverse user needs and enhance overall application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robust </w:t>
      </w:r>
      <w:r w:rsidRPr="00745DD3">
        <w:rPr>
          <w:rFonts w:ascii="Roboto Light" w:eastAsia="Roboto Light" w:hAnsi="Roboto Light" w:cs="Roboto Light"/>
          <w:b/>
          <w:bCs/>
          <w:color w:val="404040" w:themeColor="text1" w:themeTint="BF"/>
          <w:sz w:val="20"/>
          <w:szCs w:val="20"/>
        </w:rPr>
        <w:t xml:space="preserve">API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exchange and integration between applications and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multiple enterprise-level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logic, ensuring high throughput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enhance code coverage and reliability of applications, significantly reducing the amount of time spent on manual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code quality standards, providing constructive feedback within the team that supported collaborative culture and knowledge sharing across </w:t>
      </w:r>
      <w:r w:rsidRPr="00745DD3">
        <w:rPr>
          <w:rFonts w:ascii="Roboto Light" w:eastAsia="Roboto Light" w:hAnsi="Roboto Light" w:cs="Roboto Light"/>
          <w:b/>
          <w:bCs/>
          <w:color w:val="404040" w:themeColor="text1" w:themeTint="BF"/>
          <w:sz w:val="20"/>
          <w:szCs w:val="20"/>
        </w:rPr>
        <w:t xml:space="preserve">engineering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architectural discussions to identify best practices for application scalability and resilience, leveraging cloud resources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infrastructure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coding standards and best practices, fostering professional growth within the team while enhancing collective problem-solving capabilities through hands-on guidance.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project lifecycle to improve team responsiveness to change and stakeholder needs, driving continuous improvements across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applications via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user experience while adhering to industry standards in security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sessions for new application features, effectively translating user feedback into actionable technical specifications while involving stakeholders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industry trends and emerging technologies in software development to recommend improved processes and innovative solutions that supported overall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improve application performance by preemptively identifying bottlenecks through continuous monitoring and deploying optimization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