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high-performance computing applications and solutions. Proficient in customer-facing roles, providing impactful technical training and application support while collaborating with cross-functional teams to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Fortran, Python, Java, JavaScript,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MPI, OpenMP, CUDA, OpenACC, Thrust, ROCm, HPC Toolkit, TBB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SLURM, PBS, Docker, Kubernetes, Git,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JAX, Keras, Scikit-Learn, XGBoost, OpenCV,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Red Hat, Unix, Windows, macOS,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pivotal link between cutting-edge HPC technology and end-users, translating complex technical concepts into understandable training content, ensuring seamless integration and maximum utility of advanced computing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technical training sessions for diverse audiences, focusing on optimal usage of HPC applications, which significantly enhanced customer satisfaction and product adoption within high-performance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covering installation, configuration, and optimization of HPC applications, providing users with clear, actionable guidance for enhanced application performance in various scientific research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user feedback, directly informing the roadmap for new features and improvements in our HPC platform, thereby aligning technology advancements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stakeholders, presenting technical insights and solution proposals effectively, contributing to team synergy and fostering a collaborative work atmosphere centered on delivering exceptional customer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requirements and swiftly learned new technologies, consistently demonstrating flexibility and resilience throughout dynamic and fast-paced project atmospheres to meet technical challenges head-on.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enhance performance of computational algorithms, directly influencing the efficiency of complex computations on high-performance computing systems involving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science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data, providing actionable insights that shaped the development of new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for multi-core processors, enhancing parallel computation workflows that empowered researchers to conduct faster simulations and obtain results more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the deployment of containerized HPC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deployment speed while maintaining environment consistency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regularly for on-site customer engagements, delivering personalized training and support that reinforced user capabilities in utilizing HPC applications effectively while ensuring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workshops that improved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parallel programming methodologies, directly impacting the team's efficiency in handling complex computing projects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cross-disciplinary collaboration efforts, coordinating between engineering and customer success teams, which streamlined project workflows propelled by improved communication and shared objectives in high-tech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transition of legacy systems to advanced architectures, assessing current capabilities and recommending performant technological upgrades infused with modern best practices and innovations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with clients to quickly resolve issues, leveraging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commands, which ensured minimal downtime and sustained optimum operational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overall system performance and reliability across various Microsoft platforms and ensuring a robust user experience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design and implement a new cloud-based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reduce operational costs for enterprise clients, showcasing adaptability to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and experience design improvements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user engagement and reduced bounce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DevOps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 enhancements that streamlined software delivery and reduced time-to-market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unit and integration tests to ensure the delivery of bug-free software, significantly contributing to high quality and maintainable software projects while adhering to industry best practices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clients to understand their software needs and challenges, tailoring solutions that directly addressed requirements, which resulted in improved client satisfaction and feedback regarding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profiling and debugging of software applications, implementing necessary optimizations that improved application speed and responsiveness, aligning with best practices in software engineering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facilitate seamless integration between disparate software systems, promoting interoperability and efficient data exchange among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engineers to refine testing processes and strategies, ensuring comprehensive testing coverage and facilitating smoother deployments of new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documentation efforts that enhanced team members’ understanding of development tools and practices, reinforcing a culture of continuous learning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automation of routine tasks, increasing the efficiency of administrative tasks across development environments, reducing lead time for software deployment and system configuration.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on best coding practices, design patterns, and problem-solving approaches in software engineering, promoting a collaborative and educational environment for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