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proficient software developer with over 11 years of experience in delivering scalable web and mobile applications. Specialized in developing high-quality backend systems using Go, with extensive knowledge of Python, Node.js, and SQL. Proven ability to translate complex fee structures into robust code, while ensuring compliance with jurisdictional requirements. Highly skilled in writing maintainable code with comprehensive testing practices and collaborating effectively in remote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Node.js, JavaScript, PHP,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Gin, Gorilla Mux, Echo, Django, Flask, Express, Spring Boot,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JUnit, GoMock, Testify, PyTest, Mocha, Chai, Postman,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Docker, Kubernetes, Azure, Terraform, CI/CD, Git,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Oracle, Elasticsearch,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systems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jurisdictional fee schedules into code with high accuracy, ensuring updated processes remain compliant with legal standards and cater to necessary calculations.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algorithms to analyze complex mathematical logic for proration and apportionment, enhancing system reliability and performance through systematic refactoring and optimization in existing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cross-functional teams via an agile methodology to capture requirements clearly and implement them effectively, contributing to successful iterations and timely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tests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libraries, ensuring high test coverage and identifying edge cases that previously went unaddressed, which increased overall project reliability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Quickly assimilated and modified existing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data processing tasks, allowing for better integration of legacy systems alongside newly developed ones for seamless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numerous components of the existing codebase, improving maintainability and code quality, resulting in reduced technical debt and allowing the team to innovate without compromising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mentoring sessions for junior developers, sharing best practices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and collaboration tools to foster a strong engineering culture focused on quality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 components, streamlining the deployment process and ensuring consistency across multiple environments from development to production, increasing team agility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metrics to detect inefficiencies in existing processes, presenting findings and suggesting improvements that enhanced the overall system architecture and performance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following best practices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communication between services while adhering to security standards and providing robust documentation for other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emerging trends in cloud computing and distributed systems, allowing for the application of modern practices that significantly optimized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tools for deployment applications to automatically capture performance metrics and identify bottlenecks in real-time, empowering teams with actionable intelligence to make informed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participated in bi-weekly sprint planning and retrospective meetings, contributing valuable feedback to improve team processes while fostering a collaborative remote work environment focused on achieving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database schemas and frequent optimizations to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leading to significantly improved data retrieval times and overall application responsiveness in data-driven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disseminate insights about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language best practices, ensuring that team members were well-equipped to contribute to all aspects of backend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microservices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modular development and deployment of applications that aligned tightly with business goals and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the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clean, responsive designs and efficient server-side processing, which streamlined the overall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teams for successful roll-outs of features across multiple platforms, ensuring client satisfaction and adherence to timelines through effective project management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retrospectives to cultivate best practices in software craftsmanship, resulting in a significant enhancement of code quality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analysis tools to monitor and optimize resource usage in applications, enabling proactive adjustments that improved application speed and reliability substantially.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extensive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safeguarding against regressions and ensuring the continued reliability of code after each deployment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and effective strategies for working within large codebases, enhancing their understanding of the software development lifecycle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through development to deployment, fostering a strong sense of ownership and accountability across all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release velocity while maintaining high standards of quality, which reduced the time-to-market for new features and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assessments to improve existing solutions aligned with current market trends, ensuring flexibility in architecture and responsiveness to rapidly changing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database management skills to optimize existing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directly impacting application performance and improving end-user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and refine requirements, ensuring that projects were aligned with business needs while also meeting technical constraints and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