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Data Scientist with 11 years in software development, specializing in analyzing complex datasets and implementing statistical models to inform environmental solutions. Adept in leveraging technologies like Python, R, and PostgreSQL to generate actionable insights for climate interventions.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C++, Java, MATLAB,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Modeling:</w:t>
      </w:r>
      <w:r w:rsidRPr="00745DD3">
        <w:rPr>
          <w:rFonts w:ascii="Roboto Light" w:eastAsia="Roboto Light" w:hAnsi="Roboto Light" w:cs="Roboto Light"/>
          <w:color w:val="404040" w:themeColor="text1" w:themeTint="BF"/>
          <w:sz w:val="20"/>
          <w:szCs w:val="20"/>
        </w:rPr>
        <w:t xml:space="preserve"> Pandas, NumPy, SciPy, statsmodels, Scikit-learn, TensorFlow, Keras, Jupyter Notebooks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Methods:</w:t>
      </w:r>
      <w:r w:rsidRPr="00745DD3">
        <w:rPr>
          <w:rFonts w:ascii="Roboto Light" w:eastAsia="Roboto Light" w:hAnsi="Roboto Light" w:cs="Roboto Light"/>
          <w:color w:val="404040" w:themeColor="text1" w:themeTint="BF"/>
          <w:sz w:val="20"/>
          <w:szCs w:val="20"/>
        </w:rPr>
        <w:t xml:space="preserve"> Bayesian Inference, Frequentist Methods, Statistical Modeling, Meta-Analysis Techniques, Error Quantification, Machine Learning, Predictive Analytics, Uncertainty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PostgreSQL, MySQL, MongoDB, Tableau, GitHub, Docker, Apache Airflow, GNU Octave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Bioinformatics &amp; Geochemistry:</w:t>
      </w:r>
      <w:r w:rsidRPr="00745DD3">
        <w:rPr>
          <w:rFonts w:ascii="Roboto Light" w:eastAsia="Roboto Light" w:hAnsi="Roboto Light" w:cs="Roboto Light"/>
          <w:color w:val="404040" w:themeColor="text1" w:themeTint="BF"/>
          <w:sz w:val="20"/>
          <w:szCs w:val="20"/>
        </w:rPr>
        <w:t xml:space="preserve"> BioGeochemical Modeling, Enhanced Rock Weathering, Environmental Data Applications, Geochemical Analysis, Carbon Remediation Strategies, Remote Sensing, Climate Modeling, Ecosystem Services Assessment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analytical frameworks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processing large-scale geochemical datasets, significantly enhancing the efficiency and accuracy of climate intervention analyses and report generation.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environmental geochemists to define key data analysis objectives, resulting in actionable insights that informed </w:t>
      </w:r>
      <w:r w:rsidRPr="00745DD3">
        <w:rPr>
          <w:rFonts w:ascii="Roboto Light" w:eastAsia="Roboto Light" w:hAnsi="Roboto Light" w:cs="Roboto Light"/>
          <w:b/>
          <w:bCs/>
          <w:color w:val="404040" w:themeColor="text1" w:themeTint="BF"/>
          <w:sz w:val="20"/>
          <w:szCs w:val="20"/>
        </w:rPr>
        <w:t xml:space="preserve">Enhanced Rock Weathering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for carbon dioxide removal.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relational databases for environmental geochemistry data, ensuring the integrity and accessibility of critical datasets for ongoing research and external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w:t>
      </w:r>
      <w:r w:rsidRPr="00745DD3">
        <w:rPr>
          <w:rFonts w:ascii="Roboto Light" w:eastAsia="Roboto Light" w:hAnsi="Roboto Light" w:cs="Roboto Light"/>
          <w:b/>
          <w:bCs/>
          <w:color w:val="404040" w:themeColor="text1" w:themeTint="BF"/>
          <w:sz w:val="20"/>
          <w:szCs w:val="20"/>
        </w:rPr>
        <w:t xml:space="preserve">meta-analyses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literature reviews to synthesize findings from various carbon removal pathways, aiding in the dissemination of knowledge to stakeholders and the scientific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streamlining collaboration with team members and ensuring code integrity throughout the analytical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statistical methods for </w:t>
      </w:r>
      <w:r w:rsidRPr="00745DD3">
        <w:rPr>
          <w:rFonts w:ascii="Roboto Light" w:eastAsia="Roboto Light" w:hAnsi="Roboto Light" w:cs="Roboto Light"/>
          <w:b/>
          <w:bCs/>
          <w:color w:val="404040" w:themeColor="text1" w:themeTint="BF"/>
          <w:sz w:val="20"/>
          <w:szCs w:val="20"/>
        </w:rPr>
        <w:t xml:space="preserve">error quantification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uncertainty analysis, providing robust conclusions aligned with acceptable scientific standards for high-stakes environmental evaluations.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effectively while adapting to emerging challenges in data collection and analysis, showcasing strong problem-solving capabilities and adaptability under pressure.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to gather context and requirements for analytical frameworks, fostering a collaborative environment that promotes shared understanding and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integration of </w:t>
      </w:r>
      <w:r w:rsidRPr="00745DD3">
        <w:rPr>
          <w:rFonts w:ascii="Roboto Light" w:eastAsia="Roboto Light" w:hAnsi="Roboto Light" w:cs="Roboto Light"/>
          <w:b/>
          <w:bCs/>
          <w:color w:val="404040" w:themeColor="text1" w:themeTint="BF"/>
          <w:sz w:val="20"/>
          <w:szCs w:val="20"/>
        </w:rPr>
        <w:t xml:space="preserve">bioinformatics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support complex geochemical modeling efforts, enhancing predictive capabilities in the context of climate change interventions.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machine learning frameworks such as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predictive models that forecast outcomes of various climate interventions based on historical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Illustrated findings through comprehensive visualizations in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communicating complex data narratives to diverse audiences including policymakers and environmental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publications and external reports, translating rigorous analytical findings into accessible formats for wide-ranging audiences, thereby increasing impact and awareness regarding climate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self-driven learning by continuously updating knowledge on the latest advancements in environmental data technologies, ensuring the deployment of cutting-edge analysis techniques for climate intervention modeling.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discussions to train team members on data analysis techniques and applications, enhancing collective knowledge and fostering a culture of collaborative learning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pilot projects focused on </w:t>
      </w:r>
      <w:r w:rsidRPr="00745DD3">
        <w:rPr>
          <w:rFonts w:ascii="Roboto Light" w:eastAsia="Roboto Light" w:hAnsi="Roboto Light" w:cs="Roboto Light"/>
          <w:b/>
          <w:bCs/>
          <w:color w:val="404040" w:themeColor="text1" w:themeTint="BF"/>
          <w:sz w:val="20"/>
          <w:szCs w:val="20"/>
        </w:rPr>
        <w:t xml:space="preserve">Enhanced Rock Weathering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impacts on soil health and carbon capture, requiring innovative approaches to data collection and site-specific geochemical analysis.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web-based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high-performance user interfaces for scientific data visualization and real-time analytical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algorithms that analyzed large datasets,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to generate impactful insights for business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software development practices, contributing to sprint planning, retrospectives, and daily stand-ups, fostering an environment of continuous improvement and rapid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functionalities for data management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scalability and reliability for processing environmental datasets with considerable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conducted usability tests to refine application interfaces, integrating feedback loops from end-users to iteratively improve software quality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proprietary tools for automated data reporting and visualization, allowing stakeholders to easily access and interpret complex data through engaging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of code optimization, debugging, and data integrity, promoting a culture of excellence and knowledge sharing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ensuring secure and scalable solutions for extensive datasets utilized in environmental research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of sensitive environmental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best practices for data ethics and management within software development, ensuring compliance with organizational policies and regulatory standards surrounding environmental data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scripts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reliability and reduce time spent on manual testing, leading to improved software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Liaised with external partners to integrate diverse data sources into existing applications, increasing the breadth and usefulness of available datasets for research and application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