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Proficient in using Python, JavaScript, React, and cloud technologies such as AWS. Demonstrated ability to work collaboratively, adapting quickly to new technologies in a fast-paced startup environment. Passionate about leveraging data-driven insights to tackle global challenges, particularly in climate change.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Terraform, Apache Airflow, Google Cloud Platform,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Ansible, Docker, CircleCI, Git, Artifactory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PostGIS, SQLAlchemy, Pandas, NumPy,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aerospace software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collection and emissions monitoring capabilities in line with the company’s goal to fight climate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engineers and scientists to deliver data-driven solutions, utilizing the power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cloud-based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and reliable data ingestion pipelines, adhering to industry best practices for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leading to streamlined deployment processes and improved operational efficiency across various applications and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 Science team to integrate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geospatial data analysis, delivering insights that effectively informed environmental impact assessments and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CI/CD pipelines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release cycles and ensuring quality through automated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brainstorming sessions, fostering a culture of knowledge sharing that enhanced team capabilities and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presentations to stakeholders, effectively communicating complex technical concepts related to emissions data to non-technical audiences, thereby increasing the company’s outreach and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workflows, enhancing data transformation processes and ensuring timely reporting of emissions data for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iterative design and implementation of front-end features in </w:t>
      </w:r>
      <w:r w:rsidRPr="00745DD3">
        <w:rPr>
          <w:rFonts w:ascii="Roboto Light" w:eastAsia="Roboto Light" w:hAnsi="Roboto Light" w:cs="Roboto Light"/>
          <w:b/>
          <w:bCs/>
          <w:color w:val="404040" w:themeColor="text1" w:themeTint="BF"/>
          <w:sz w:val="20"/>
          <w:szCs w:val="20"/>
        </w:rPr>
        <w:t xml:space="preserve">JavaScript/React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receiving positive feedback from both users and management for usability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adapting quickly to changing project priorities and contributing to the iterative process of continual improvement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all layers of the software stack, ensuring compliance with data privacy regulations, fostering trust with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collaborative initiative to identify and integrate new technologies and tools that support the company’s mission, contributing to continuous learning and innovation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their growth by sharing best practices in programming and encouraging a mindset of problem-solving and adaptability in a startup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monitored and analyzed industry trends in aerospace and data science, applying new knowledge to enhance products and platforms while also driving strategic discussions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integration with RESTful APIs and streamlining data processing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new features and system enhancements within agile methodologies, resulting in improved product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application hosting and maintenance, contributing to reliable and scalable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processes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software performance and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source code management, collaborating seamlessly with team members on various projects while implementing best practices in code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enabling modular design principles which simplified the management and scaling of applications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meetings, actively contributing to discussions around project status and barriers while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database schemas and writing complex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functionality and data-driven decision-making throughout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the front-end development process and ensuring consistency across multiple application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UX/UI design team to refine user interfaces, ensuring alignment with customer feedback and user testing results to create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application load times by optimizing code and leveraging caching strategies, significantly improving user satisfaction scores during critical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workshops to explore new technologies and approaches, often presenting findings that influenced the roadmap for future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