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results-driven GenAI Engineer with over 11 years of experience in software development, focusing on cutting-edge web and mobile applications. Proven expertise in ML, AI, and cloud environments to drive digital transformation. Strong track record in delivering innovative solutions using advanced technologies such as TensorFlow, PyTorch, and AWS. Adept at collaborating with cross-functional teams to optimize AI model deployment and improve overall system efficiency.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JavaScript, SQL, R,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Scikit-Learn, Big Data, NLP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Google Cloud Platform,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Analysis:</w:t>
      </w:r>
      <w:r w:rsidRPr="00745DD3">
        <w:rPr>
          <w:rFonts w:ascii="Roboto Light" w:eastAsia="Roboto Light" w:hAnsi="Roboto Light" w:cs="Roboto Light"/>
          <w:color w:val="404040" w:themeColor="text1" w:themeTint="BF"/>
          <w:sz w:val="20"/>
          <w:szCs w:val="20"/>
        </w:rPr>
        <w:t xml:space="preserve"> PySpark, Hadoop, Apache Spark, Data Warehousing, Data Pipeline, Data Cleaning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Practices:</w:t>
      </w:r>
      <w:r w:rsidRPr="00745DD3">
        <w:rPr>
          <w:rFonts w:ascii="Roboto Light" w:eastAsia="Roboto Light" w:hAnsi="Roboto Light" w:cs="Roboto Light"/>
          <w:color w:val="404040" w:themeColor="text1" w:themeTint="BF"/>
          <w:sz w:val="20"/>
          <w:szCs w:val="20"/>
        </w:rPr>
        <w:t xml:space="preserve"> Agile, DevOps, CI/CD, Microservices, Unit Testing, OOP</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Advanced the AI-driven platform that modernized client infrastructure by developing machine learning models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TensorFlow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PyTorch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predictive analytics and automate processes on legacy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diverse teams to design effective </w:t>
      </w:r>
      <w:r w:rsidRPr="00745DD3">
        <w:rPr>
          <w:rFonts w:ascii="Roboto Light" w:eastAsia="Roboto Light" w:hAnsi="Roboto Light" w:cs="Roboto Light"/>
          <w:b/>
          <w:bCs/>
          <w:color w:val="404040" w:themeColor="text1" w:themeTint="BF"/>
          <w:sz w:val="20"/>
          <w:szCs w:val="20"/>
        </w:rPr>
        <w:t xml:space="preserve">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systems and algorithms tailored to client requirements, ensuring seamless integration of </w:t>
      </w:r>
      <w:r w:rsidRPr="00745DD3">
        <w:rPr>
          <w:rFonts w:ascii="Roboto Light" w:eastAsia="Roboto Light" w:hAnsi="Roboto Light" w:cs="Roboto Light"/>
          <w:b/>
          <w:bCs/>
          <w:color w:val="404040" w:themeColor="text1" w:themeTint="BF"/>
          <w:sz w:val="20"/>
          <w:szCs w:val="20"/>
        </w:rPr>
        <w:t xml:space="preserve">cloud-based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enhancing digital transformation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statistical analyses and </w:t>
      </w:r>
      <w:r w:rsidRPr="00745DD3">
        <w:rPr>
          <w:rFonts w:ascii="Roboto Light" w:eastAsia="Roboto Light" w:hAnsi="Roboto Light" w:cs="Roboto Light"/>
          <w:b/>
          <w:bCs/>
          <w:color w:val="404040" w:themeColor="text1" w:themeTint="BF"/>
          <w:sz w:val="20"/>
          <w:szCs w:val="20"/>
        </w:rPr>
        <w:t xml:space="preserve">fine-tuned 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achieve optimal performance and accuracy, leveraging tools such as </w:t>
      </w:r>
      <w:r w:rsidRPr="00745DD3">
        <w:rPr>
          <w:rFonts w:ascii="Roboto Light" w:eastAsia="Roboto Light" w:hAnsi="Roboto Light" w:cs="Roboto Light"/>
          <w:b/>
          <w:bCs/>
          <w:color w:val="404040" w:themeColor="text1" w:themeTint="BF"/>
          <w:sz w:val="20"/>
          <w:szCs w:val="20"/>
        </w:rPr>
        <w:t xml:space="preserve">scikit-learn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during the experimental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research and implementation of innovative </w:t>
      </w:r>
      <w:r w:rsidRPr="00745DD3">
        <w:rPr>
          <w:rFonts w:ascii="Roboto Light" w:eastAsia="Roboto Light" w:hAnsi="Roboto Light" w:cs="Roboto Light"/>
          <w:b/>
          <w:bCs/>
          <w:color w:val="404040" w:themeColor="text1" w:themeTint="BF"/>
          <w:sz w:val="20"/>
          <w:szCs w:val="20"/>
        </w:rPr>
        <w:t xml:space="preserve">NLP techniques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interaction within AI-enabled products, thereby elevating customer satisfaction and engagement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an agile environment by implementing </w:t>
      </w:r>
      <w:r w:rsidRPr="00745DD3">
        <w:rPr>
          <w:rFonts w:ascii="Roboto Light" w:eastAsia="Roboto Light" w:hAnsi="Roboto Light" w:cs="Roboto Light"/>
          <w:b/>
          <w:bCs/>
          <w:color w:val="404040" w:themeColor="text1" w:themeTint="BF"/>
          <w:sz w:val="20"/>
          <w:szCs w:val="20"/>
        </w:rPr>
        <w:t xml:space="preserve">DevOps practices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improved the efficiency of the development pipeline and facilitated continuous delivery of impactful features and updates to clients.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integrated sophisticated </w:t>
      </w:r>
      <w:r w:rsidRPr="00745DD3">
        <w:rPr>
          <w:rFonts w:ascii="Roboto Light" w:eastAsia="Roboto Light" w:hAnsi="Roboto Light" w:cs="Roboto Light"/>
          <w:b/>
          <w:bCs/>
          <w:color w:val="404040" w:themeColor="text1" w:themeTint="BF"/>
          <w:sz w:val="20"/>
          <w:szCs w:val="20"/>
        </w:rPr>
        <w:t xml:space="preserve">data representation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improved data accessibility and processing speed, ultimately driving more effective machine learning outcomes in various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extend existing </w:t>
      </w:r>
      <w:r w:rsidRPr="00745DD3">
        <w:rPr>
          <w:rFonts w:ascii="Roboto Light" w:eastAsia="Roboto Light" w:hAnsi="Roboto Light" w:cs="Roboto Light"/>
          <w:b/>
          <w:bCs/>
          <w:color w:val="404040" w:themeColor="text1" w:themeTint="BF"/>
          <w:sz w:val="20"/>
          <w:szCs w:val="20"/>
        </w:rPr>
        <w:t xml:space="preserve">ML libraries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focusing on the integration of new functionalities that align with the latest industry advancements in artificial intelligence and machine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prompt engineering approaches to enhance model responses, ensuring the deployment of high-impact solutions tailored to clients’ needs and market demands in fast-paced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knowledge-sharing sessions with team members to foster a culture of continuous learning about the latest </w:t>
      </w:r>
      <w:r w:rsidRPr="00745DD3">
        <w:rPr>
          <w:rFonts w:ascii="Roboto Light" w:eastAsia="Roboto Light" w:hAnsi="Roboto Light" w:cs="Roboto Light"/>
          <w:b/>
          <w:bCs/>
          <w:color w:val="404040" w:themeColor="text1" w:themeTint="BF"/>
          <w:sz w:val="20"/>
          <w:szCs w:val="20"/>
        </w:rPr>
        <w:t xml:space="preserve">AI advancements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practices in machine learning techniques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monitored model performance and metrics with appropriate visualization tools, adjusting algorithms in response to changing client business requirements for maximizing system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utilized </w:t>
      </w:r>
      <w:r w:rsidRPr="00745DD3">
        <w:rPr>
          <w:rFonts w:ascii="Roboto Light" w:eastAsia="Roboto Light" w:hAnsi="Roboto Light" w:cs="Roboto Light"/>
          <w:b/>
          <w:bCs/>
          <w:color w:val="404040" w:themeColor="text1" w:themeTint="BF"/>
          <w:sz w:val="20"/>
          <w:szCs w:val="20"/>
        </w:rPr>
        <w:t xml:space="preserve">unit test-driven development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ensuring high-quality code standards and maintainability in all deployed machine learning systems.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clients to assess their needs and align project deliverables with business objectives, demonstrating effective communication and client delivery skills throughout engagements.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Installed and configured </w:t>
      </w:r>
      <w:r w:rsidRPr="00745DD3">
        <w:rPr>
          <w:rFonts w:ascii="Roboto Light" w:eastAsia="Roboto Light" w:hAnsi="Roboto Light" w:cs="Roboto Light"/>
          <w:b/>
          <w:bCs/>
          <w:color w:val="404040" w:themeColor="text1" w:themeTint="BF"/>
          <w:sz w:val="20"/>
          <w:szCs w:val="20"/>
        </w:rPr>
        <w:t xml:space="preserve">Docker containers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designed microservices architectures that facilitated the smooth deployment of diverse AI applications in scalable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Formulated strategic solutions that involved comprehensive market analysis to identify competitive technologies, resulting in enhanced feature sets and improved product offerings for client businesses.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utilization of enhanced </w:t>
      </w:r>
      <w:r w:rsidRPr="00745DD3">
        <w:rPr>
          <w:rFonts w:ascii="Roboto Light" w:eastAsia="Roboto Light" w:hAnsi="Roboto Light" w:cs="Roboto Light"/>
          <w:b/>
          <w:bCs/>
          <w:color w:val="404040" w:themeColor="text1" w:themeTint="BF"/>
          <w:sz w:val="20"/>
          <w:szCs w:val="20"/>
        </w:rPr>
        <w:t xml:space="preserve">data cleaning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streamlined the data preprocessing pipeline and resulting in higher quality data feeding into model training processes.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complex software solutions, leveraging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contributed to multi-tier applications designed for efficiency, scalability, and maintainability across various platforms and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web applications and mobile tools that utilized the latest front-end libraries, focusing significantly on user experience improvements through systematic application of </w:t>
      </w:r>
      <w:r w:rsidRPr="00745DD3">
        <w:rPr>
          <w:rFonts w:ascii="Roboto Light" w:eastAsia="Roboto Light" w:hAnsi="Roboto Light" w:cs="Roboto Light"/>
          <w:b/>
          <w:bCs/>
          <w:color w:val="404040" w:themeColor="text1" w:themeTint="BF"/>
          <w:sz w:val="20"/>
          <w:szCs w:val="20"/>
        </w:rPr>
        <w:t xml:space="preserve">ReactJS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robust APIs by applying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enabled seamless data interactions between various software components within an enterprise ecosystem, aiding in high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systems by integrating advanced </w:t>
      </w:r>
      <w:r w:rsidRPr="00745DD3">
        <w:rPr>
          <w:rFonts w:ascii="Roboto Light" w:eastAsia="Roboto Light" w:hAnsi="Roboto Light" w:cs="Roboto Light"/>
          <w:b/>
          <w:bCs/>
          <w:color w:val="404040" w:themeColor="text1" w:themeTint="BF"/>
          <w:sz w:val="20"/>
          <w:szCs w:val="20"/>
        </w:rPr>
        <w:t xml:space="preserve">machine learning functionalities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facilitated personalized and adaptive experiences for end users, driving engagement and retention metrics upwards.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collaborative coding environment by conducting code reviews, guiding best practices, and utilizing </w:t>
      </w:r>
      <w:r w:rsidRPr="00745DD3">
        <w:rPr>
          <w:rFonts w:ascii="Roboto Light" w:eastAsia="Roboto Light" w:hAnsi="Roboto Light" w:cs="Roboto Light"/>
          <w:b/>
          <w:bCs/>
          <w:color w:val="404040" w:themeColor="text1" w:themeTint="BF"/>
          <w:sz w:val="20"/>
          <w:szCs w:val="20"/>
        </w:rPr>
        <w:t xml:space="preserve">Agile methodologies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enhanced team productivity and project delivery timelines.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relational databases,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to ensure optimal data management and recovery processes aligned with modern software requirements and client expectations.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design and implementation of secure software architectures, applying fundamental principles of </w:t>
      </w:r>
      <w:r w:rsidRPr="00745DD3">
        <w:rPr>
          <w:rFonts w:ascii="Roboto Light" w:eastAsia="Roboto Light" w:hAnsi="Roboto Light" w:cs="Roboto Light"/>
          <w:b/>
          <w:bCs/>
          <w:color w:val="404040" w:themeColor="text1" w:themeTint="BF"/>
          <w:sz w:val="20"/>
          <w:szCs w:val="20"/>
        </w:rPr>
        <w:t xml:space="preserve">OOP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delivering top-notch code quality through meticulous software testing.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delve into problem-solving group dynamics, reinforcing a culture of collective brainstorming for setbacks encountered during software deployment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all software development stages thoroughly, ensuring clarity and transparency in processes for future reference that aligned with organizational goals and product visions.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integration of best practices in </w:t>
      </w:r>
      <w:r w:rsidRPr="00745DD3">
        <w:rPr>
          <w:rFonts w:ascii="Roboto Light" w:eastAsia="Roboto Light" w:hAnsi="Roboto Light" w:cs="Roboto Light"/>
          <w:b/>
          <w:bCs/>
          <w:color w:val="404040" w:themeColor="text1" w:themeTint="BF"/>
          <w:sz w:val="20"/>
          <w:szCs w:val="20"/>
        </w:rPr>
        <w:t xml:space="preserve">security measures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software products to protect sensitive client information while meeting regulatory standards and maintaining trust with end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quickly to evolving technologies and frameworks, pursuing continuous education to keep pace with advancements in software development and emerging trends in the technology landscape.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performance monitoring routines for deployed products, enabling rapid response to performance degradation and facilitating a culture of continuous system improvement and feature development.</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