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Proficient in technologies such as React, Node.js, and TypeScript, dedicated to improving digital health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PHP,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React Native,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MongoDB, PostgreSQL, MySQL, Redis, SQLite,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Webpack, Babel, Jest, Storybook, Figma,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Compliance:</w:t>
      </w:r>
      <w:r w:rsidRPr="00745DD3">
        <w:rPr>
          <w:rFonts w:ascii="Roboto Light" w:eastAsia="Roboto Light" w:hAnsi="Roboto Light" w:cs="Roboto Light"/>
          <w:color w:val="404040" w:themeColor="text1" w:themeTint="BF"/>
          <w:sz w:val="20"/>
          <w:szCs w:val="20"/>
        </w:rPr>
        <w:t xml:space="preserve"> REST APIs, GraphQL, SOAP, HIPAA Compliance, SOC2 Compliance, OAuth, JWT, OpenAPI Specification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while adhering to standards and best practices in digital health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leveraging strong problem-solving skills to deliver high-quality features and enhancements for the </w:t>
      </w:r>
      <w:r w:rsidRPr="00745DD3">
        <w:rPr>
          <w:rFonts w:ascii="Roboto Light" w:eastAsia="Roboto Light" w:hAnsi="Roboto Light" w:cs="Roboto Light"/>
          <w:b/>
          <w:bCs/>
          <w:color w:val="404040" w:themeColor="text1" w:themeTint="BF"/>
          <w:sz w:val="20"/>
          <w:szCs w:val="20"/>
        </w:rPr>
        <w:t xml:space="preserve">Tellescope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scalable and maintainable code by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performance in the user interface through efficient component architecture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allowing for dynamic data rendering and ensuring the application's responsiveness across various devices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state effectively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data flow throughout the user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for web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coverage and reliability of critical features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 components using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design system for a consistent application look and feel.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optimized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application performance and ensure efficient data retrieval for various use cases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documentation of APIs to streamline developer onboarding and enhance communication across teams, focusing on clarity and ease of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QA team in identifying and resolving bugs through methodical testing and troubleshooting, ensuring a smooth user journey and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offered constructive feedback to peers, promoting a culture of continuous improvement and quality assurance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SCRUM methodologies to optimize project timelines and ensure timely delivery of software releases, adapting to changing priorities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and design discussions, helping to refine workflows and improve the overall patient interaction with the </w:t>
      </w:r>
      <w:r w:rsidRPr="00745DD3">
        <w:rPr>
          <w:rFonts w:ascii="Roboto Light" w:eastAsia="Roboto Light" w:hAnsi="Roboto Light" w:cs="Roboto Light"/>
          <w:b/>
          <w:bCs/>
          <w:color w:val="404040" w:themeColor="text1" w:themeTint="BF"/>
          <w:sz w:val="20"/>
          <w:szCs w:val="20"/>
        </w:rPr>
        <w:t xml:space="preserve">Tellescope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for feedback on features, translating their needs into actionable development tasks, thus building strong relationships and trust within the healthcare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refactoring of the UX/UI design of web applications, ensuring modern, user-centric interfaces that align with the company's vision of enhancing patient experiences.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enterprise-grade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my adaptability and proficiency in multiple programming languages and paradigms.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large teams on developing scalable solutions with a focus on backend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real-time data processing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software testing frameworks and methodologies to ensure the reliability of applications, employing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high standards in automated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ensuring efficient code management and seamless integrations with CI/CD pipelines in a multi-developer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practice, participating in daily scrums and sprint planning, which fostered collaboration and accountability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 APIs that integrated with frontend applications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and intuitive user interactions within complex business logic.</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and design, fostering skill development and enhancing team performance through knowledge sharing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web applications to meet client requirements in various regulated industries, emphasizing compliance and security best practices such as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 all developed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modern cloud-based applications by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greatly enhancing operational efficiency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maintained technical documentation for system architecture and API endpoints, ensuring all development efforts were easily understandable and implementable by existing and future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user-centered design principles while collaborating with UX/UI designers to align application interfaces with user needs and business goals, enhancing overall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performance bottlenecks and ensure adherence to service-level agreements across all developed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