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Fullstack Engineer with over 11 years of software development experience focusing on web and mobile applications. Proficient in building scalable systems using React and Golang, with strong expertise in microservices, event-driven architectures, and an emphasis on performance optimization and system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JavaScript, Cypress,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Golang, gRPC, Kafka, RabbitMQ, AWS SQS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Mocha, Chai, Jest, Enzyme,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Security:</w:t>
      </w:r>
      <w:r w:rsidRPr="00745DD3">
        <w:rPr>
          <w:rFonts w:ascii="Roboto Light" w:eastAsia="Roboto Light" w:hAnsi="Roboto Light" w:cs="Roboto Light"/>
          <w:color w:val="404040" w:themeColor="text1" w:themeTint="BF"/>
          <w:sz w:val="20"/>
          <w:szCs w:val="20"/>
        </w:rPr>
        <w:t xml:space="preserve"> AWS, Azure, OAuth, JWT, SSL/TLS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seamless integration and performance enhancement of web and mobile platforms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microservices with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communication, optimizing system performance and resource allocation effectively while supporting high traffic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event-driven architectures leveraging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asynchronous processing and enhancing the responsiveness of applications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complex product requirements into user-friendly features utilizing agile methodologies, leading to successful feature deliveries ahead of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 enhancing deployment efficiency and improving system reliability and scalability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through automated testing frameworks resulting in lower bug rates and improved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employing best practices in database management and monitoring, working extensively with tools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support data exchange between front-end and back-end systems, reinforcing secure data transactions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component libraries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reusability across applications, reducing development time and maintaining design consistency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structured and collaborative approach to code management among team members, improving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best practices for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promoting knowledge sharing and team cohesion which led to better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and collaborating with peers to bolster code quality and implement robust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design discussions, applying basic UI/UX principles to ensure that user interfaces are intuitive and align with user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enhance system scalability, embracing evolving technologies that align with industry trends and client expectations to drive business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financial application systems design, ensuring deep understanding of domain constraints while implementing features that significantly contribute to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enhancing functionality based on user feedback and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implement clean and elegant web designs, resulting in improved user engagement and application usability, leveraging frameworks like </w:t>
      </w:r>
      <w:r w:rsidRPr="00745DD3">
        <w:rPr>
          <w:rFonts w:ascii="Roboto Light" w:eastAsia="Roboto Light" w:hAnsi="Roboto Light" w:cs="Roboto Light"/>
          <w:b/>
          <w:bCs/>
          <w:color w:val="404040" w:themeColor="text1" w:themeTint="BF"/>
          <w:sz w:val="20"/>
          <w:szCs w:val="20"/>
        </w:rPr>
        <w:t xml:space="preserve">Foundation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SQL database structures and managed data migration processes, optimizing data access speeds and ensuring data integrity throughout the application lifecycle in collaboration with data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clarify project requirements and deliver well-structured code that meets business goals, participating actively in sprint planning and daily stand-ups.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Adaptive problem-solving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dynamic web functionalities, implementing effective debugging techniques that minimized downtime and enhanced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design principles and best practices, fostering a culture of continuous learning and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enabling features like payment processing and social media sharing, thereby enhancing overall user experience and functionality of developed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effectively, implementing branching strategies to manage releases and collaborating with remote teams to coordinate project milestones smoothly.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Connected disparate systems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service integrations and communication efficiency between various application components, leading to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of applications under stress testing to identify bottlenecks and proposed optimization strategies, contributing significantly to long-term operational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