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Engineer with over 11 years in software development, specializing in web and mobile applications. Proficient in React, Golang, and various cloud technologies, focusing on consumer-facing products with a commitment to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Cypress,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gRPC, REST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Message Queues: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Kafka, RabbitMQ, AWS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Storybook,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fullstack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throughout the architecture and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across distributed systems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decoupled microservices capable of handling asynchronous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translate business requirements into intuitive features, leading to improved user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functionalities to support thousands of concurrent users without compromising speed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fostered a collaborative team environment, encouraging knowledge sharing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and integration tests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and reliability of the microservices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internal applications to enhance functionality and provide users with seamless experiences in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maintaining an organized and efficient workflow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innovative solutions into application development, and driving social impact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performance optimization to cater to a diverse global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CI/CD pipelines, resulting in quicker deployment cycles and reduced feedback loops in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of system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bottlenecks and swiftly implementing solutions to mitigate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feedback from user analytics to inform feature iterations and improvements, ensuring alignment with customer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adapting workflows and collaborating with team members to promote efficiency and deliver products in line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consumer-focused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through interactive UI design and dynamic content rendering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enterprise-level software applications, adhering to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services and APIs, ensuring seamless integration with frontend applications to facilitate smooth user interactions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 for the rapid development of dynamic user interfaces, focusing on component reusability and optimized rendering performance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 and server-side rendering, resulting in faster load times for web applications and comprehensive support for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leading knowledge transfer sessions to promote best coding practices and improve overall team output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immediate feedback on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connectivity and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supporting analytical functionalities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testing and release processes with minimal human intervention and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caching solutions and optimizations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server load handling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bottlenecks in existing applications through refactoring and optimizing codebases, thereby enhancing the overall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coordinated with the UI/UX team to implement design changes and enhancements, ensuring alignment between technical capabilities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