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Proven track record in developing complex WordPress solutions with expertise in both front-end and back-end technologies. Strong collaborator with excellent problem-solving capabilities and a keen attention to detail, dedicated to producing high-quality code and improving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Vue.js, jQuery, Bootstrap, Gutenberg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PHP, MySQL, REST API, WordPress, Node.js, Python, Express.js,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Grunt, Gulp, Bash, Jest,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DigitalOcean, Heroku, CI/CD, Apache, Nginx,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Methodologies:</w:t>
      </w:r>
      <w:r w:rsidRPr="00745DD3">
        <w:rPr>
          <w:rFonts w:ascii="Roboto Light" w:eastAsia="Roboto Light" w:hAnsi="Roboto Light" w:cs="Roboto Light"/>
          <w:color w:val="404040" w:themeColor="text1" w:themeTint="BF"/>
          <w:sz w:val="20"/>
          <w:szCs w:val="20"/>
        </w:rPr>
        <w:t xml:space="preserve"> Agile, Scrum, Kanban, DevOps, TDD, BDD, XP, SDLC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custom WordPress themes and plugins, leveraging the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 system and managing data integration smoothly to enhance user engagement and functionality on client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project managers and developers to articulate technical aspects of complex projects, ensuring timely deliveries while maintaining the highest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all requirements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managed CI/CD pipelines that automated deployment processes, improving workflow efficiency while ensuring minimal downtime during new feature releases and updates in WordPress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WordPress security, including </w:t>
      </w:r>
      <w:r w:rsidRPr="00745DD3">
        <w:rPr>
          <w:rFonts w:ascii="Roboto Light" w:eastAsia="Roboto Light" w:hAnsi="Roboto Light" w:cs="Roboto Light"/>
          <w:b/>
          <w:bCs/>
          <w:color w:val="404040" w:themeColor="text1" w:themeTint="BF"/>
          <w:sz w:val="20"/>
          <w:szCs w:val="20"/>
        </w:rPr>
        <w:t xml:space="preserve">security updates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 configuration, and data validation techniques to safeguard sensitive client data and enhance protection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mentorship sessions with junior developers, fostering a culture of continuous improvement and knowledge sharing as we worked towards enhancing technical capabilities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acceptance criteria to optimize functionality and performance of WordPress solutions, continuously improving product quality and user satisfaction through iterative enhancement and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effectively translating client requirements into functional software solutions, creating custom solutions and leveraging modern PHP design patterns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WordPress sites, allowing for dynamic data exchange and enriched user experiences, while troubleshooting and resolving integration issues promptly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IT groups to align development efforts with project timelines and organizational goals, ensuring all system functionalities were delivered as per client specifications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to carry out automated and manual testing protocols, ensuring all deployable features met </w:t>
      </w:r>
      <w:r w:rsidRPr="00745DD3">
        <w:rPr>
          <w:rFonts w:ascii="Roboto Light" w:eastAsia="Roboto Light" w:hAnsi="Roboto Light" w:cs="Roboto Light"/>
          <w:b/>
          <w:bCs/>
          <w:color w:val="404040" w:themeColor="text1" w:themeTint="BF"/>
          <w:sz w:val="20"/>
          <w:szCs w:val="20"/>
        </w:rPr>
        <w:t xml:space="preserve">user story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acceptance criteria, thereby enhancing overall system stability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performance through best practices such as lazy loading and resource minification, improving loading times and user experience metrics on complex WordPress sites across varying devices and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and retrospective meetings, which facilitated enhanced team communication and transparency throughout project lifecycles and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releases and industry trends, applying this knowledge in team discussions and code reviews to inform development strategies and optimize website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workflows to assist clients in managing their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effectively, ensuring they were empowered with the knowledge needed to utilize their platforms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modern web technologies and practices very early on, ensuring the team was always working with up-to-date tools and industry best practices, resulting in enhanced software delivery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numerous high-profile projects that required deep knowledge of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rich interactive web applications that captivated and retained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application architecture with a strong emphasis on mobile-first development strategies, well-versed in responsive design principles that catered to a wide range of devices and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seamless user experiences, translating design mockups into functional web interfaces, while ensuring interfaces were intuitive and accessible for all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feature-rich applications through personal programming best practices, diligently adhering to coding guidelines, enhancing code </w:t>
      </w:r>
      <w:r w:rsidRPr="00745DD3">
        <w:rPr>
          <w:rFonts w:ascii="Roboto Light" w:eastAsia="Roboto Light" w:hAnsi="Roboto Light" w:cs="Roboto Light"/>
          <w:b/>
          <w:bCs/>
          <w:color w:val="404040" w:themeColor="text1" w:themeTint="BF"/>
          <w:sz w:val="20"/>
          <w:szCs w:val="20"/>
        </w:rPr>
        <w:t xml:space="preserve">readability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maintainability to ease future development and scaling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to support mobile applications and various client requirements, ensuring optimal performance through thoughtful development and adherence to current API design principles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leveraged modern development tools to facilitate collaborative project efforts, ensuring code integrity while mentoring peers in industry-standard development practices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version control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efficient team collaborations and minimizing merge conflicts, while keeping project progress aligned with branching strategies that promoted systematic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application performance through comprehensive profiling and optimization, leveraging tools such as Lighthouse and WebPageTest to ensure high usability and efficiency in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on emerging technologies that would benefit project outcomes, fostering a culture of experimentation and innovation that allowed the team to stay ahead of the competition in a rapidly evolving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continuous integration, deployment, and monitoring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deployments and releases were handled seamlessly and reliably across all project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persistent technical challenges, leveraging deep troubleshooting skills to address underlying architecture and performance issues, while mitigating risks through thorough risk assessment and planning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develop comprehensive testing strategies that successfully identified potential bottlenecks and issues prior to deployment, ensuring smooth releases that aligned with project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