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11 years of experience in web and mobile applications, specializing in full stack development using Node.js, Python, React, and TypeScript. Proven ability to design production-grade systems, integrate ML models, and mentor junior engineers, equipped with a strong background in AI/ML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Node.js, Python,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 Django, Flask,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MLFlow, Kubeflow,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Caching:</w:t>
      </w:r>
      <w:r w:rsidRPr="00745DD3">
        <w:rPr>
          <w:rFonts w:ascii="Roboto Light" w:eastAsia="Roboto Light" w:hAnsi="Roboto Light" w:cs="Roboto Light"/>
          <w:color w:val="404040" w:themeColor="text1" w:themeTint="BF"/>
          <w:sz w:val="20"/>
          <w:szCs w:val="20"/>
        </w:rPr>
        <w:t xml:space="preserve"> PostgreSQL, MySQL, MongoDB,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advanced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inference leading to enhanced performance of machine learning-driven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front-end UIs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efficient user experience critical for dashboards and data exploration tools for clients in AI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working closely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training pipelines and model registries, promoting best practices in the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design sessions for innovative product modules, including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real-time client feedback loops, focusing on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integrations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reliable cloud-native solutions which streamlined operability and maintained high performance with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through database tuning and refactoring existing services, enhancing responsiveness and ensuring that frontend integrations met high fidelity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imparting knowledge on best practices in coding and system architecture, fostering skill development in a collaborative team-oriented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improve security and observability across the platform, employing best practices in everything from coding to infrastructure design to bolster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architectures with frameworks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processing and reduce latency in communication among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internal documentation and conducted technical workshops for teams to enhance understanding of MLOps tooling, improving project onboarding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high-quality standards in compliance with industry regulations, ensuring all team outputs adhered to secure coding practices and reliability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participated actively in sprint planning, retrospectives and daily stand-ups fostering a culture of accountability and focused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systems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enhancing compatibility while ensuring robust data handling in cloud architectures and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proactive initiatives to identify and address technical debt across the stack, improving maintainability and lowering future development costs through consistent refactoring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in AI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increasing the team's knowledge base and applying innovation to projects, keeping pace with industry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wide variety of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transition towards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flexibility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to integrate AI solutions with enterprise applications, focusing on ensuring data integrity and performance optimization during model deployment and evaluation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reusability and modularity, allowing for faster turnaround on dynamic web applications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hands-on with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scaling of applications,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offering insights that led to improved design decisions and adherence to industry best practices in both security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MLOps practices, contributing to the operationalization of machine learning pipelines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in client-side applications, enhancing data access and reducing over-fetching while maintaining strong compliance with best data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CI/CD pipelines, enabling automated testing and deployments that improved overall software delivery speed and reduced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diagnostics and monitoring tools to track application performance, leveraging analytics to make informed decisions on enhancements and identify bottlenecks in critical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mentoring initiatives within the team, promoting knowledge sharing and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understood the tooling and runtime environments being utilized.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version control and collaboration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quality and fostering an environment of continuous integration and delivery among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practices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accessible web applications across diverse devices and screen sizes, focusing on user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