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over 11 years of experience specializing in web and mobile application development. Proven ability to leverage strong technical knowledge in React, TypeScript, and .NET Core to enhance application performance and UX. Demonstrates a commitment to sustainability in technology while fostering collaboration and innovation within software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REST APIs, GraphQL,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NoSQL,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JUnit, Mocha, Jest, Git, Jira, Visual Studio,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customer-focused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streamlining the operational workflow for metal recycling processes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reliable data pipelines and backend services, ensuring data consistency and optimized performance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complex requirements into actionable development tasks, demonstrating strong collaboration and adaptability within cross-functional teams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architect software solutions, enhancing application robustness and lifecycle management for more sustainable technological practices in the circular economy.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applied best practices in software development to maintain high-quality standards and facilitate knowledge sharing among junior developers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architecture discussions to influence the technical direction of our product offerings, ensuring they align with evolving market needs and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CI/CD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speeds and system reliability while reducing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hardware-dependent R&amp;D initiatives, helping to design and refine the </w:t>
      </w:r>
      <w:r w:rsidRPr="00745DD3">
        <w:rPr>
          <w:rFonts w:ascii="Roboto Light" w:eastAsia="Roboto Light" w:hAnsi="Roboto Light" w:cs="Roboto Light"/>
          <w:b/>
          <w:bCs/>
          <w:color w:val="404040" w:themeColor="text1" w:themeTint="BF"/>
          <w:sz w:val="20"/>
          <w:szCs w:val="20"/>
        </w:rPr>
        <w:t xml:space="preserve">VALI-Sample 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operations within industry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external data sources, enriching platform capabilities and leveraging external functionalities to meet customer demands more thoroughly.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proactive problem-solving and innovation while balancing speed and technical excellence, delivering scalable software solutions that support future growth opportunities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upskill peers on emerging technologies relevant to the recycling industry, fostering a culture of continuous improvement and technical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tools and technologies, contributing to strategic decisions that enhance productivity and software quality in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best practices in security and data privacy are followed in the development process, keeping in mind regulations relevant to metal recycling operations and customer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optimization activities for existing codebases, resulting in improved response times and reduced resource consumption within deployed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stakeholder engagement efforts by actively seeking feedback on software functionalities to align user experience with business growth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complex business logic and multi-tenant architecture to accommodate diverse clients in various service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implementing responsive designs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visually appealing and functionally rich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in collaboration with team members to adaptively manage project scopes and timelines, reinforcing team cohesion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optimizing queries to significantly enhance the performance of backend operations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integrations involving ERP-like systems,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transfer and business workflow automation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as part of a collaborative team environment to deliver projects within deadline constraints, showcasing an autonomous work style and dedication to task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troubleshooting and debugging of applications to swiftly resolve production issues, demonstrating resilience and commitment to maintaining service uptime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best practices and collaboration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learning environment that directly contributed to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DevOps reviews, applying lessons learned to streamline development and deployment processes while enhancing the overall integrity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preparing documentation for code standards and development processes to ensure clarity and accessibility for future team members and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 strengthening the development process and reducing the number of bugs reported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to articulate project objectives, garnering essential user insights that drive feature development and prioritization in the agile backlog.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