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Engineer with over 9 years of extensive experience in software development focusing on web and mobile applications. Specialized in transforming innovative ideas into effective AI-driven prototypes, collaborating with cross-functional teams to achieve tangible outcomes. Adept in LLMs, rapid prototyping, and end-to-end product development, bringing strong engineering excellence and user-centric design to every project.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TensorFlow, PyTorch, Django, Flask, Express.js,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NLTK, OpenAI API, Hugging Face, spaCy,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 systems integrating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prototype development processes, ensuring alignment with evolving customer requirements and product vision during high-pressure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managers and designers,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define project features clearly, prioritize tasks effectively, and enhance product functionality using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pipelines for AI applications, enabling smooth scaling and management of resources across diverse environments, promoting efficient workflow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rapid prototypes of AI-driven applications,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showcase innovative solutions, which positioned the product favorably against market competition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peak performance and reliability of both prototype models and deployment environments, enhancing user trust in final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to quickly iterate on product designs and features, allowing responsive changes based on user testing and feedback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large datasets by developing efficient data flows and pipelines,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critical thinking to identify ambiguous problems in AI and data strategies, articulating them into actionable tasks, thus reducing project timelines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reviews, presenting novel ideas for functionalities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also discussing implementation strategies and their potential impact on overall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programming, fostering a collaborative and supportive team environment that emphasizes learning and growth within AI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interviews and usability testing sessions, applying findings to refine AI-powered solutions ensuring product usability and customer satisfaction metrics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macro-level industry trends to propose innovative AI features, supporting stakeholder buy-in through well-crafted presentations that highlighted the potential of proposed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in designs and processes, which facilitated smoother onboarding and comprehension for new team members entering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across cross-functional teams enhancing operational efficiency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ultimately fostered a culture of collaboration and respect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at tech conferences, sharing success stories of AI-driven projects developed within the company, while networking with other industry professionals to share insights and trends in machine learning.”],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AI functionalities that enhanced user engagement through tailored experiences based on real-time data analytics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 availability and resilience for AI applications while reducing operational costs through strategic cloud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machine learning model optimization to elevate application performance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response times and improved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brainstorming sessions, harmonizing technical capabilities with business objectives to generate impactful solutions that aligned with overarching company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knowledge on AI applications through workshops and training sessions, fostering an organization-wide understanding of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can drive innovation and operational excellence within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back-end integration with front-end frameworks to deliver cohesive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refine machine learning models, effectively translating complex data inputs into actionable insights that shaped product development and customer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optimized database schemas, ensuring efficient data retrieval for AI systems, and enhancing application performance with well-structured queries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project reports documenting technical progress and challenges, enhancing communication with stakeholders and providing transparency within project timelines and deliverables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best practices regarding code quality and maintainability, leading initiatives that emphasized modular design, reusable code components, and comprehensive unit testing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