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Full-Stack Geospatial Data Engineer with 11 years of experience in software development, focusing on web and mobile applications. Proficient in Typescript, React, Node.js, and Python, with robust skills in data infrastructure and GIS technologies. Passionate about leveraging geospatial data to combat climate change through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SQL, HTML5, CSS3,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D3, Charts.js, FastAPI,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Systems &amp; Tools:</w:t>
      </w:r>
      <w:r w:rsidRPr="00745DD3">
        <w:rPr>
          <w:rFonts w:ascii="Roboto Light" w:eastAsia="Roboto Light" w:hAnsi="Roboto Light" w:cs="Roboto Light"/>
          <w:color w:val="404040" w:themeColor="text1" w:themeTint="BF"/>
          <w:sz w:val="20"/>
          <w:szCs w:val="20"/>
        </w:rPr>
        <w:t xml:space="preserve"> Dask, Apache Airflow, DuckDB, Parquet, Zarr, GeoPandas, Rasterio, GDAL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Terraform, Kubernetes, Prometheus, Grafana, OpenTelemetry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GIS &amp; Visualization:</w:t>
      </w:r>
      <w:r w:rsidRPr="00745DD3">
        <w:rPr>
          <w:rFonts w:ascii="Roboto Light" w:eastAsia="Roboto Light" w:hAnsi="Roboto Light" w:cs="Roboto Light"/>
          <w:color w:val="404040" w:themeColor="text1" w:themeTint="BF"/>
          <w:sz w:val="20"/>
          <w:szCs w:val="20"/>
        </w:rPr>
        <w:t xml:space="preserve"> Google Earth Engine, QGIS, Mapbox, Leaflet, xarray, STAC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end-to-end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large-scale geospatial data workflows, ensuring efficient processing and retrievability of satellite images across distributed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data pipelines through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ingestion and transformation processes for raw Sentinel and Landsat satellite imagery with a focus on modularity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and intuitive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users to visualize and interact with geospatial datasets in real time while ensuring optimal performance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cloud technologies, applying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 storage and processing, to enhance the scalability of geospatial applications and enable efficient data retrieval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performance, enabling proactive management of resources and optimization of data pipelines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and cloud engineers to maintain systems thinking and establish engineering best practices across the development lifecycle, driving project success through increased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visualization projects leveraging libraries such as </w:t>
      </w:r>
      <w:r w:rsidRPr="00745DD3">
        <w:rPr>
          <w:rFonts w:ascii="Roboto Light" w:eastAsia="Roboto Light" w:hAnsi="Roboto Light" w:cs="Roboto Light"/>
          <w:b/>
          <w:bCs/>
          <w:color w:val="404040" w:themeColor="text1" w:themeTint="BF"/>
          <w:sz w:val="20"/>
          <w:szCs w:val="20"/>
        </w:rPr>
        <w:t xml:space="preserve">D3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complex geospatial data insights to stakeholders and enhancing decision-making processes with actionable visual representations.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innovative geospatial algorithms using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DuckDB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converting vague methodologies into functional code, thus advancing productivity and reducing processing times in data workflows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in an agile environment, fostering the growth of junior developers by cultivating an inclusive culture of learning and knowledge-sharing around tech stacks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specs to guide future developments, establishing a clear framework for best practices in system architecture and ensuring easy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enhancing the reliability and reproducibility of geospatial application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in environmental regulations and climate finance methodologies to inform software design choices, ensuring alignment of technical work with industry standards and sustainability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technical discussions on emerging trends in geospatial technology, encouraging team innovation and practical application of cutting-edge methodologies to real-world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GPU accelerated image processing techniques using frameworks such as </w:t>
      </w:r>
      <w:r w:rsidRPr="00745DD3">
        <w:rPr>
          <w:rFonts w:ascii="Roboto Light" w:eastAsia="Roboto Light" w:hAnsi="Roboto Light" w:cs="Roboto Light"/>
          <w:b/>
          <w:bCs/>
          <w:color w:val="404040" w:themeColor="text1" w:themeTint="BF"/>
          <w:sz w:val="20"/>
          <w:szCs w:val="20"/>
        </w:rPr>
        <w:t xml:space="preserve">cuDF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RAPIDS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advancing computational efficiency in handling massive datasets and improving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changing project requirements and evolving technologies, demonstrating resilience and a bias for action while navigating ambiguity in fast-paced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integrating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cloud-native architecture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across diverse software platforms by utilizing modern web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processes by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scripts, greatly reducing deployment times and increasing productivity of development teams across multiple projects while maintaining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collaborative SCRUM teams, actively participating in user story gathering, task splitting, and pair programming to enhance team productivity and ensure consistent delivery of 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software development and focusing on maintainability, performance, and fault tolerance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from requirements analysis to system deployment, ensuring that solutions were aligned with both client needs and market trends in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protocols and data protection mechanisms in applications, utilizing knowledge of industry standards to safeguard sensitive user data while complying with legal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designing complex database queries to efficiently manage and retrieve large data sets supporting front-end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comprehensive API documentation for integration with third-party services, facilitating smoother collaborations and enhancing the usability of software features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on machine learning projects,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models and integrate insights into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to prototype new concepts leveraging the latest Microsoft technologies, fostering a culture of creativity and forward-thinking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knowledge-sharing sessions and tech talks, encouraging developers to explore new tools and frameworks that enhanced team skill sets and improved overall engineering capabilities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