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Engineer with over 11 years of expertise in software development specializing in web and mobile applications. Proficient in building high-performance applications using Next.js, React, Electron, and Python with extensive knowledge in AI and LLM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Electron, Node.js, LangChain, OpenAI SDK, wagmi.js, ethers.js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Jenkins, Travis CI, GitHub Actions,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DeFi, Smart Contracts, Web3.js, Solidity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AI security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AI researchers to design robust backend APIs and deliver seamless user experiences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and responsiveness while integrating with AI platforms to enhance product capabilities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deployment, ensuring efficient product updates and maintenance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LLM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complex systems and AI tools, producing secure and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multiple web applications quickly to meet evolving business needs, facilitating agile project management and adaptation to rapidly changing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engineers to integrate auditing tools into software systems, improving product quality and ensuring compliance with industry standards and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contributing to the architecture of high-performance databases that support AI-driven applications with complex data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code quality and maintainability, fostering a culture of excellence and continuous improvement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and tools to resolve issues in a timely manner, ensuring high availability and reliability of applications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team members to identify project requirements, resulting in effective workflows and timely delivery of software solutions that meet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adhering to Agile methodologies and streamlining collaboration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engineers, sharing knowledge on best coding practices and innovative development strategies to enhance team performance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brainstorming sessions to explore new technologies and methodologies, fostering a culture of innovation within the organization and driving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user feedback into software design, optimizing features to improve user satisfaction and engagement with the products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trends in AI and blockchain technologies to propose potential integrations that enhance the security and functionality of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internal tools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collaboration across teams and increase efficiency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high-availability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resource management under varying loads 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web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interactions and provide personalized experiences based on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designs into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brand consistency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front-end and back-end applications, promoting ease of integration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reducing deployment times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optimizations on web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designs, APIs, and workflows, ensuring clarity of complex systems and facilitating easier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engineering teams to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security and network configuration for enterprise-level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facilitating sprint planning and retrospectives to ensure productive collaboration and continuous improvement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new technologies and frameworks for JavaScript to evaluate integration potential, ensuring the team is up-to-date on the latest best practices and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