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11 years of experience in software development, specializing in web and mobile applications. Proficient in TypeScript, Node.js, and React, with a focus on creating innovative solutions for complex challenges in the metaverse.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Redux,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AWS, Docker, Kubernetes, GitHub Actions, GitLab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Grafana, Prometheus, Metabase, CloudWatch,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Communication:</w:t>
      </w:r>
      <w:r w:rsidRPr="00745DD3">
        <w:rPr>
          <w:rFonts w:ascii="Roboto Light" w:eastAsia="Roboto Light" w:hAnsi="Roboto Light" w:cs="Roboto Light"/>
          <w:color w:val="404040" w:themeColor="text1" w:themeTint="BF"/>
          <w:sz w:val="20"/>
          <w:szCs w:val="20"/>
        </w:rPr>
        <w:t xml:space="preserve"> WebSocket, REST APIs, GraphQL, RabbitMQ,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scalability, and security in alignment with evolving project requirements for a metaverse-focused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 and WebSocket APIs that integrated seamlessly with various services and front-end applications, enabling real-time collaboration and an interactive user experience within decentralized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engaging user experiences, demonstrating adaptability and strong communication skills to align product development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using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leveraged AWS services to facilitate scalable application deployment and management, enhancing overall efficiency and reducing setup time for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and improvement while ensuring the adherence to best practices and high standards of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products to identify bottlenecks and inefficiencies, proposing and executing refactoring strategies that improved maintainability and performance without compromising system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features into existing platforms, promoting an agile methodology and iterative approach that encouraged rapid prototyping and responsive updates based on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CDN and security enhancements, thereby improving application speed and safeguarding against vulnerabilities, reducing downtime and enhancing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through contributions to open-source projects, enhancing personal development and team outreach while strengthening the brand's presence within the developer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components of the system remained operational and performant, proactively addressing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software is compliant with security standards and best practices by incorporating security measures in all stages of the development cycle, aligning with the company's core values of innovation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frameworks, enhancing knowledge sharing within the organization and empowering teams to adopt new technologies and streamline their workflows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stakeholders to understand platform goals, translating vision into operational functionality while implementing features that contribute to the overarching mission of fostering creativity and diversity within the metaverse.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application capabilities and providing users with enriched experiences, focusing on maintaining clean, maintainable, and scalable codebases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influencing the roadmap and prioritization of projects based on market trends and technological advancements in the blockchain and metaverse domains.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design and functionality to enhance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and APIs, focusing on building a seamless user experience and creating real-time analytics dashboards that informed business decisions and improved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software development and modern technologies while promoting collaboration within teams to foster a supportive environment for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agile project methodologies, streamlining processes and enabling teams to respond rapidly to changing project requirements and stakeholder feedback, resulting in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efforts for existing applications, leveraging tools and techniques to ensure high availability and responsiveness to users across different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translate business requirements into technical specifications, ensuring all features aligned with user needs and strategic goals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testing and developed automated testing frameworks to ensure software reliability and performance, enhancing the overall quality of deliverables and reducing post-launch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ensuring a smooth transition for existing customers while implementing new features that aligned with the modernized platform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rollout of new platforms built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processes and operational efficiency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multiple software projects, ensuring that team members had clear guidelines for development, maintenance, and monitoring, supporting onboarding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for infrastructure management and hosting solutions optimizing development workflows, enabling dynamic scaling in response to changing workloads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audits and reviews, integrating best practices for application security, thereby reducing vulnerabilities and ensuring compliance with industry standards and company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