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the industry, specializing in web and mobile applications. Proficient in Node, React, Python, and firmware development for embedded systems. Proven ability to lead projects, implement modern development practices, and enhance communication across technical teams. Dedicated to high code quality and fostering agile environments for software advancement.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Golang, JavaScript, Java, C++, Rust,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Express, Angular, Vue.js, Django, Flask,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MongoDB, MySQL, Redis, SQLite, Elasticsearch,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AWS, Docker, Kubernetes, Git, Jenkins, Terraform,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Embedded Linux, Yocto, Buildroot, Microcontrollers, Device Drivers, Debugging Tools, Schematic Reading, Firmware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and scalability by incorporating best practices in architecture and design while following agile methodologies and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embedded firmware for devices running on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reliability to meet industry standards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robust, distributed systems, translating business requirements into technical specifications that drive product development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debugging, and efficient workflow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fostering a culture of knowledge sharing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utilizing frameworks such as </w:t>
      </w:r>
      <w:r w:rsidRPr="00745DD3">
        <w:rPr>
          <w:rFonts w:ascii="Roboto Light" w:eastAsia="Roboto Light" w:hAnsi="Roboto Light" w:cs="Roboto Light"/>
          <w:b/>
          <w:bCs/>
          <w:color w:val="404040" w:themeColor="text1" w:themeTint="BF"/>
          <w:sz w:val="20"/>
          <w:szCs w:val="20"/>
        </w:rPr>
        <w:t xml:space="preserve">Ceedling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delivery meets quality assurance standards and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containerization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enabling rapid iteration and scalability of applications running in varied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 peers to uphold high standards of code quality, emphasizing clean, performant code that is both maintainable and scalable for long-term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environments and tools such as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IntelliJ IDEA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streamline the coding experience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establish technical strategies, fostering open communication regarding project progress, potential roadblocks, and aligning on goals for product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ongoing training sessions to stay ahead in emerging technologies and contribute to the organizational knowledge base regarding best practices in firmware and full-stack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firmware development, focusing on aspects such as </w:t>
      </w:r>
      <w:r w:rsidRPr="00745DD3">
        <w:rPr>
          <w:rFonts w:ascii="Roboto Light" w:eastAsia="Roboto Light" w:hAnsi="Roboto Light" w:cs="Roboto Light"/>
          <w:b/>
          <w:bCs/>
          <w:color w:val="404040" w:themeColor="text1" w:themeTint="BF"/>
          <w:sz w:val="20"/>
          <w:szCs w:val="20"/>
        </w:rPr>
        <w:t xml:space="preserve">Secure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hardware-based security features, ensuring products meet compliance and user trust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documentation for both codebases and project methodologies, promoting transparency and ease of onboarding for new team members to acclimate quickly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research and development of innovative solutions in embedded systems, exploring new tools, libraries, and approaches from the rapidly evolving tech landscape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integrating modern frameworks and technologies, ensuring the team effectively utilized cutting-edge tools to improve delivery speed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complete development lifecycle of multiple applications, aligning technical implementation with business objectives and user needs, guaranteeing a clear path from concept to production.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web applications, ensuring seamless integration with frontend technologies to create a cohesive user experience enhanced by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on developing user interfaces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application scalability and performance through cloud-based solutions and leveraging RESTful API design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transition to Agile methodologies within the team, contributing to sprint planning, daily stand-ups, and retrospectives which resulted in improved team cohesion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code quality and implementation practices, advocating for continuous integration and rigorous testing cycles,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deliver technical documentation and user guides, ensuring that knowledge transfer includes best practices and enhancing the overall searchability of development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optimization strategies for COBOL applications during legacy system transitions to improve execution speed and efficiency across various enterprise solutions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communication and collaboration by fostering relationships with clients, discussing their business needs, and translating those requirements into actionable technical deliverables that align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products, facilitating enhanced functionality and user engagement through seamless interaction with external data sources and service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evaluations and debugging sessions to identify potential issues within legacy systems, focusing on immediate resolution strategies that prevent future operational impediments.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among team members through forums and documentation, driving a culture of learning and supporting the professional development of junior architects and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planning and implementation of deployment processes, leveraging platforms like </w:t>
      </w:r>
      <w:r w:rsidRPr="00745DD3">
        <w:rPr>
          <w:rFonts w:ascii="Roboto Light" w:eastAsia="Roboto Light" w:hAnsi="Roboto Light" w:cs="Roboto Light"/>
          <w:b/>
          <w:bCs/>
          <w:color w:val="404040" w:themeColor="text1" w:themeTint="BF"/>
          <w:sz w:val="20"/>
          <w:szCs w:val="20"/>
        </w:rPr>
        <w:t xml:space="preserve">Fastlane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delivery of applications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on agile project statuses, ensuring alignment of timelines and deliverables with organizational objectives while maintaining a high level of quality across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