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full-stack development, specializing in Azure, React, and .NET applications. Proven ability to lead projects from inception to deployment while ensuring scalability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 Core, ASP.NET, GraphQL,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AWS, Docker, Kubernetes, Terraform, Jenkins,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MongoDB, PostgreSQL, Oracle, NoSQL, Entity Framework,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Postman, Fiddler, JIRA, Confluence, MS Office,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xUnit, NUnit, Postman, Application Insights, New Relic, SonarQube,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teams to articulate complex business requirements into tangible technical solutions, enhancing project delivery timelines and fostering a cohesive team environment aimed at achieving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design artifacts that provided clear visibility into system architecture and integration points, ensuring all stakeholders were aligned with the project's strategic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development, which improved team productivity and product quality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streamlining interoperability between diverse systems while maximizing data retrieval efficiency and minimizing latency in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team members to estimate task durations and refine project deliverables, promoting clarity and feasibility throughout the project lifecycle, which enhanced collaboration and stakeholder buy-in.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coding standards and best practices during the development process, fostering a quality-driven approach that contributed to high levels of system availability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support interdependent projects, fostering a culture of collaboration and innovation, particularly when assessing how changes could impact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definition and governance of architectural standards within the development department, promoting consistency, reusability, and robustness in all software solutions delivered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regularly and proposed enhancements that led to increased functionality and efficiency of applications, encouraging continuous improvement in how technology solutions met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project management, which improved team productivity and streamlined development processes through iterative feedback and continuous delivery practices focused on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meetings to discuss design solutions and progress updates, ensuring that all team members were informed and aligned on project evolution and next steps for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all technical processes and designs, enabling future developers to easily understand system architectures and facilitating smoother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modern development practices, including continuous integration and delivery, thereby driving the team towards adopting new technologies that improved delivery frequency and release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that ensured not only the quality of code but also knowledge sharing among team members, fostering a culture of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industry trends and technologies, integrating relevant innovations into the development workflow, such as cloud-based services and agile frameworks that enhance project delivery.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business requirements effectively, emphasizing performance and reliability in system operations across various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for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across all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and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significantly while aligning development with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promoting data integrity and responsiveness in applications serviced by diverse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clean code principles, fostering an environment of continuous improvement and commitment to quality assurance, which led to enhanced reliability of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source control management, allowing for more streamlined workflows and better integration between development teams and project goals throughout the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analysis of business requirements and designed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remained modular and easily maintainable, thus improving development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consistent and scalable application deployment practices that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SQL queries and optimized database schemas to enhance performance of application data retrieval processes, ensuring low latency in dynamic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security and compliance during development by implementing industry-standard practices, including data encryption and secure API access protocols, safeguarding sensitive business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engineering best practices, encouraging professional growth and technical skill advancement, which enriched overall team capabilities and skill diversity.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 services and prepared technical specifications for stakeholders, enabling effective communication of system functionalities and integration points while ensuring consistent understanding of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