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innovative Full Stack Software Engineer with 11 years of experience in software development, specializing in web and mobile applications. Proven expertise in Python, React, and building scalable scientific solutions, equipped with a strong track record of developing impactful data-driven applications and visualizations. Adept at collaborating with cross-functional teams to enhance workflow efficiency and maximize system performance in AI and computational science domains.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Rust,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React, Next.js, Node.js,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Docker, Kubernetes, Google Cloud Platform, AWS,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D3.js, Plotly, Three.js, Chart.js,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Workflow Management:</w:t>
      </w:r>
      <w:r w:rsidRPr="00745DD3">
        <w:rPr>
          <w:rFonts w:ascii="Roboto Light" w:eastAsia="Roboto Light" w:hAnsi="Roboto Light" w:cs="Roboto Light"/>
          <w:color w:val="404040" w:themeColor="text1" w:themeTint="BF"/>
          <w:sz w:val="20"/>
          <w:szCs w:val="20"/>
        </w:rPr>
        <w:t xml:space="preserve"> Apache Airflow, Celery, GraphQL, RESTful APIs, Workflow Automation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scientific workflows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automation and efficiency across multiple applications and ensuring seamless collaboration between scientists and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modern web applications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dynamic user interfaces that visualize complex datasets and experimental results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optimized containerized applications within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managed orchestration via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scalability and reliability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data pipelines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Celery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decreasing processing times for large datasets while enhancing the ease of workflow management for scientific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biopharma projects to integrate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into existing codebases, resulting in the generation of novel molecular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cheminformatics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 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discovery of new drug candidates with predictive modeling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3D visualization solutions for complex molecular structures using </w:t>
      </w:r>
      <w:r w:rsidRPr="00745DD3">
        <w:rPr>
          <w:rFonts w:ascii="Roboto Light" w:eastAsia="Roboto Light" w:hAnsi="Roboto Light" w:cs="Roboto Light"/>
          <w:b/>
          <w:bCs/>
          <w:color w:val="404040" w:themeColor="text1" w:themeTint="BF"/>
          <w:sz w:val="20"/>
          <w:szCs w:val="20"/>
        </w:rPr>
        <w:t xml:space="preserve">Three.js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client-side </w:t>
      </w:r>
      <w:r w:rsidRPr="00745DD3">
        <w:rPr>
          <w:rFonts w:ascii="Roboto Light" w:eastAsia="Roboto Light" w:hAnsi="Roboto Light" w:cs="Roboto Light"/>
          <w:b/>
          <w:bCs/>
          <w:color w:val="404040" w:themeColor="text1" w:themeTint="BF"/>
          <w:sz w:val="20"/>
          <w:szCs w:val="20"/>
        </w:rPr>
        <w:t xml:space="preserve">WebGL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improving data interpretation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discussions, offering insights into best practices for </w:t>
      </w:r>
      <w:r w:rsidRPr="00745DD3">
        <w:rPr>
          <w:rFonts w:ascii="Roboto Light" w:eastAsia="Roboto Light" w:hAnsi="Roboto Light" w:cs="Roboto Light"/>
          <w:b/>
          <w:bCs/>
          <w:color w:val="404040" w:themeColor="text1" w:themeTint="BF"/>
          <w:sz w:val="20"/>
          <w:szCs w:val="20"/>
        </w:rPr>
        <w:t xml:space="preserve">cloud-native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system design, fostering a culture of learning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discussions surrounding innovative application design patterns in high-performance computing environments, utilizing both frontend and backend technologies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IAM policy development in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role management and access control, increasing security and compliance for all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migrating legacy workflows to scalable cloud solutions using </w:t>
      </w:r>
      <w:r w:rsidRPr="00745DD3">
        <w:rPr>
          <w:rFonts w:ascii="Roboto Light" w:eastAsia="Roboto Light" w:hAnsi="Roboto Light" w:cs="Roboto Light"/>
          <w:b/>
          <w:bCs/>
          <w:color w:val="404040" w:themeColor="text1" w:themeTint="BF"/>
          <w:sz w:val="20"/>
          <w:szCs w:val="20"/>
        </w:rPr>
        <w:t xml:space="preserve">Google Cloud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efficiency of scientific computations.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improvements in workflows during team meetings, promoting knowledge sharing and ensuring transparency in project developments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deployed APIs to streamline interactions with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enhancing the ability of scientists to query and analyze data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all developed features, ensuring a high degree of team understanding regarding all functionalities and technical details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Uncovered new visual representation techniques for complex data structures, greatly altering how users and stakeholders interpret scientific results.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robust web applications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performance optimization and user engagement through clean coding practices and efficient architecture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frameworks that improved deployment cycles and maintained high availability of applications hosted in distributed cloud environments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translate complex algorithms into functional web applications, enhancing workflows for data-driven decision-making and insights in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an Agile environment, participating in sprint planning, stand-ups, and retrospectives, which improved overall team synergy and project delivery times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support various front-end applications, ensuring smooth data flow and integration while managing user authentication and permissions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optimization practices, refactoring legacy code to improve performance and maintainability, reducing technical debt and enhancing project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visualization libraries like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Chart.js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convey scientific data dynamically, significantly enhancing user understanding of complex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full-stack development and code quality, fostering a culture of continuous improvement and skill development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integration and unit tests to validate application functionality and stability, ensuring adherence to quality standards and immediate identification of bugs or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optimized for performance and scalability,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efficient data retrieval and storage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research and development projects, which involved staying up-to-date with emerging technologies and frameworks relevant to the software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implement responsive design principles that ensured seamless experience across all devices, optimizing user interactions and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