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11 years of experience in software development, focusing on web and mobile applications. Proficient in modern frameworks and languages such as TypeScript, Node.js, and React. Proven ability to deliver high-impact features and enhancements through collaborative, hands-on development in fast-paced,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TypeScript, React, GraphQL, Material UI, HTML5, CSS3,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Prisma, PostgreSQL, MongoDB, Redis, GraphQL,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AWS, Git, JIRA, CI/CD,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Supertest, JUnit,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JWT, OAuth, TLS/SSL, Encryption, Access Control, Data Anonymization, GDPR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new features on the </w:t>
      </w:r>
      <w:r w:rsidRPr="00745DD3">
        <w:rPr>
          <w:rFonts w:ascii="Roboto Light" w:eastAsia="Roboto Light" w:hAnsi="Roboto Light" w:cs="Roboto Light"/>
          <w:b/>
          <w:bCs/>
          <w:color w:val="404040" w:themeColor="text1" w:themeTint="BF"/>
          <w:sz w:val="20"/>
          <w:szCs w:val="20"/>
        </w:rPr>
        <w:t xml:space="preserve">Law Enforcement Response portal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enhancing user experience through efficient front-end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complex workflows that meet industry standards for security and performance optimization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securing sensitive data transmissions, employing cutting-edge encryption techniques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compliance with extensive legal and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optimization projects, utilizing database tuning strategies and middleware improvements to drastically increase the efficiency of data handling processes across the back-end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code quality and performance, fostering a culture of continuous learning and collaboration while raising the overall engineering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integration capabilities with existing systems while ensuring rapid development cycles and consistent quality control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front-end application performance and user engagement, which significantly contributed to project milestones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reliability maintenance during on-call rotations, troubleshooting incidents and implementing improvements that enhanced service uptime and user trust in our platform's security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application lifecycle, facilitating code reviews and agile sprint planning meetings to sync team efforts and clarify engineering priorities in alignment with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providing insights on system stability and maintainability that influenced the codebase's long-term evolution and adaptability to changing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refactoring efforts that reduced technical debt and improved the overall quality of the code, while instilling a culture of testing and validation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development tools and frameworks-related projects, ensuring the team stayed current with technological trends and innovations that could optimize development workflows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verticals for product expansion, gathering feedback from stakeholders to drive feature development and addressing user needs comprehensively through strategic product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management and UX design teams to develop user-centered designs and user journey flows that aligned with Kodex's mission and customer expectations.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to analyze system performance metrics, proactively identifying areas for improvement and driving initiatives that aligned with customer satisfaction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and customer interactions in a competitive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of back-end systems and front-end interfaces with dedicated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engineering teams to implement microservices, facilitating systematic workflows that improved the scalability and reliability of applications deployed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validation of software features, thereby enhancing overall code quality and customer satisfaction through rigorous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meetings to gather requirements and provide technical insights that influenced project direction, ensuring alignment between technical capabilities and market needs while driving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conceptualize and execute product features, focusing on feedback loops that continuously incorporated user insights into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on code repositories, fostering collaborative programming practices and enhancing team accountability in project contributions through dynamic pull-request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addressing production issues and streamlining incident management workflows with little downtime for customers, reinforcing commitment to customer trust and reliability as a provider.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