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Full Stack Engineer with over 11 years of experience in software development, specializing in building scalable and efficient web and mobile applications. Proficient in JavaScript, TypeScript, Node.js, and modern frameworks such as React, with a strong focus on user experience and code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Remix, AWS Lambda, Cloudflare Workers,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Persistence:</w:t>
      </w:r>
      <w:r w:rsidRPr="00745DD3">
        <w:rPr>
          <w:rFonts w:ascii="Roboto Light" w:eastAsia="Roboto Light" w:hAnsi="Roboto Light" w:cs="Roboto Light"/>
          <w:color w:val="404040" w:themeColor="text1" w:themeTint="BF"/>
          <w:sz w:val="20"/>
          <w:szCs w:val="20"/>
        </w:rPr>
        <w:t xml:space="preserve"> PostgreSQL, Supabase, MongoDB, MySQL, Firebase, Redis,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 Tools:</w:t>
      </w:r>
      <w:r w:rsidRPr="00745DD3">
        <w:rPr>
          <w:rFonts w:ascii="Roboto Light" w:eastAsia="Roboto Light" w:hAnsi="Roboto Light" w:cs="Roboto Light"/>
          <w:color w:val="404040" w:themeColor="text1" w:themeTint="BF"/>
          <w:sz w:val="20"/>
          <w:szCs w:val="20"/>
        </w:rPr>
        <w:t xml:space="preserve"> Git, Docker, Jest, Cypress, Webpack, Babel,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Serverless Technologies:</w:t>
      </w:r>
      <w:r w:rsidRPr="00745DD3">
        <w:rPr>
          <w:rFonts w:ascii="Roboto Light" w:eastAsia="Roboto Light" w:hAnsi="Roboto Light" w:cs="Roboto Light"/>
          <w:color w:val="404040" w:themeColor="text1" w:themeTint="BF"/>
          <w:sz w:val="20"/>
          <w:szCs w:val="20"/>
        </w:rPr>
        <w:t xml:space="preserve"> AWS, Azure, Google Cloud Platform, Serverless Framework, Heroku, Netlify, Vercel,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Stripe, GraphQL, REST API, OAuth, WebSockets, Real-time Databases, Sass, Tailwind 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third-party integrations in </w:t>
      </w:r>
      <w:r w:rsidRPr="00745DD3">
        <w:rPr>
          <w:rFonts w:ascii="Roboto Light" w:eastAsia="Roboto Light" w:hAnsi="Roboto Light" w:cs="Roboto Light"/>
          <w:b/>
          <w:bCs/>
          <w:color w:val="404040" w:themeColor="text1" w:themeTint="BF"/>
          <w:sz w:val="20"/>
          <w:szCs w:val="20"/>
        </w:rPr>
        <w:t xml:space="preserve">Bolt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experience, ensuring seamless operation with platforms like </w:t>
      </w:r>
      <w:r w:rsidRPr="00745DD3">
        <w:rPr>
          <w:rFonts w:ascii="Roboto Light" w:eastAsia="Roboto Light" w:hAnsi="Roboto Light" w:cs="Roboto Light"/>
          <w:b/>
          <w:bCs/>
          <w:color w:val="404040" w:themeColor="text1" w:themeTint="BF"/>
          <w:sz w:val="20"/>
          <w:szCs w:val="20"/>
        </w:rPr>
        <w:t xml:space="preserve">Supabase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infrastructure that maintained stability across multiple releases while fostering a culture of quality and reliability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application flows, utilized performance monitoring tools to boost observability and provided innovative customer support tools that improved issue resolution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by actively identifying technical debt, establishing best coding practices, and leading architectural improvements that elevated the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 and design teams to create an exceptional user experience through consistent feedback loops and rapid iteration on design prototypes and wireframes for </w:t>
      </w:r>
      <w:r w:rsidRPr="00745DD3">
        <w:rPr>
          <w:rFonts w:ascii="Roboto Light" w:eastAsia="Roboto Light" w:hAnsi="Roboto Light" w:cs="Roboto Light"/>
          <w:b/>
          <w:bCs/>
          <w:color w:val="404040" w:themeColor="text1" w:themeTint="BF"/>
          <w:sz w:val="20"/>
          <w:szCs w:val="20"/>
        </w:rPr>
        <w:t xml:space="preserve">Bolt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within the application by regularly utilizing </w:t>
      </w:r>
      <w:r w:rsidRPr="00745DD3">
        <w:rPr>
          <w:rFonts w:ascii="Roboto Light" w:eastAsia="Roboto Light" w:hAnsi="Roboto Light" w:cs="Roboto Light"/>
          <w:b/>
          <w:bCs/>
          <w:color w:val="404040" w:themeColor="text1" w:themeTint="BF"/>
          <w:sz w:val="20"/>
          <w:szCs w:val="20"/>
        </w:rPr>
        <w:t xml:space="preserve">bolt.new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creative solutions to further enhance the platform’s capabilities and improve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integrations in </w:t>
      </w:r>
      <w:r w:rsidRPr="00745DD3">
        <w:rPr>
          <w:rFonts w:ascii="Roboto Light" w:eastAsia="Roboto Light" w:hAnsi="Roboto Light" w:cs="Roboto Light"/>
          <w:b/>
          <w:bCs/>
          <w:color w:val="404040" w:themeColor="text1" w:themeTint="BF"/>
          <w:sz w:val="20"/>
          <w:szCs w:val="20"/>
        </w:rPr>
        <w:t xml:space="preserve">Bolt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popular services, enhancing the functionality of </w:t>
      </w:r>
      <w:r w:rsidRPr="00745DD3">
        <w:rPr>
          <w:rFonts w:ascii="Roboto Light" w:eastAsia="Roboto Light" w:hAnsi="Roboto Light" w:cs="Roboto Light"/>
          <w:b/>
          <w:bCs/>
          <w:color w:val="404040" w:themeColor="text1" w:themeTint="BF"/>
          <w:sz w:val="20"/>
          <w:szCs w:val="20"/>
        </w:rPr>
        <w:t xml:space="preserve">Netlify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authentication mechanism that integrated seamlessly with existing back-end infrastructure, enhancing security protocols and user data protection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peer review processes to ensure high-quality code standards were met regularly, promoting knowledge sharing and collective ownership of the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 technologies, enhancing team skills and ensuring project alignment with industry best practices and modern tech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concepts to drive improved agent integrations, facilitating a powerful feature set within the </w:t>
      </w:r>
      <w:r w:rsidRPr="00745DD3">
        <w:rPr>
          <w:rFonts w:ascii="Roboto Light" w:eastAsia="Roboto Light" w:hAnsi="Roboto Light" w:cs="Roboto Light"/>
          <w:b/>
          <w:bCs/>
          <w:color w:val="404040" w:themeColor="text1" w:themeTint="BF"/>
          <w:sz w:val="20"/>
          <w:szCs w:val="20"/>
        </w:rPr>
        <w:t xml:space="preserve">Bolt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appealed to a broad developer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novel persistence solution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data management, and establishing efficient query optimization techniques leading to reduced load times and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lines of communication with all stakeholders, ensuring successful project delivery by managing expectations and fostering collaborative work environments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leveraging agile methodologies to continually refine processes and foster a culture of continuous delivery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audits and peer programming, encouraging a culture of open dialogue and iterative improvement while driving innovative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and maintain highly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reusable components and efficient APIs to serve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APIs into core services, including payment gateways and data visualization tools, resulting in enhanced functionality and seamless user experiences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translate business requirements into technical specifications, fostering a strong team environment that prioritized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rigorous testing and profiling, identifying bottlenecks and implementing caching strategies that improved load times and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and deployment lifecycle, resulting in faster feature releases and more resilient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Ownership of the full product lifecycle from conception to deployment ensured all product releases met technical standards and aligned with company vision and goals, maintaining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tools for automated testing and continuous integration which improved release cycles and decreased the likelihood of regressions in the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knowledge of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supportive learning environment to elevate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state-of-the-art scalability and availability solutions, ensuring high uptime and compliance with industry standards throughout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oversee multiple projects effectively, ensuring timely communication with stakeholders to manage priorities and transparently track progress throughout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provided constructive feedback, which fostered a culture of quality assurance and adherence to coding standards, greatly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analyze user feedback and data trends, driving continuous improvements in application features and capabilities leading to improved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