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9 years of experience specializing in web and mobile applications, proficient in building impactful software solutions. Passionate about leveraging genetics and healthcare technologies to drive innovation in precision medicine. Adept in collaborating with cross-functional teams to deliver high-quality products and services that fulfill business needs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OCI,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Terraform, Ansible, CI/CD,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gRPC, SOAP, JSON,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several web applications to enhance user engagement,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responsiveness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gather requirements and feedback, ensuring that user-centric solutions were prioritized during feature development to improve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scalable applications while maintaining high availability through effective resource management and monitoring via services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development workflows and facilitate deployment processes, allowing for consistent environments across development, testing, and production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in an effort to uphold coding standards and foster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actively contributing to sprint planning, daily stand-ups, and retrospectives to facilitate delivery and reflect on project outcomes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services and improve user functionalities, ensuring that data exchange and processing were carried out seamlessly and securely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data science team to leverage insights from user data, implementing AI/ML features that enhanced the personalization of healthcare solutions offered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automation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and stability of products, decrease manual testing efforts, and enhance overall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security standards and compliance requirements applicable in healthcare, making sure that any sensitive data management adhered to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extraction and reporting purposes, supporting the business intelligence efforts to provide actionable insights for stakeholders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logging and profiling tools, making sure that response times were optimal while addressing any bottlenecks effectively during development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for production systems, demonstrating adaptability and quick problem-solving skills during critical incidents and ensuring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within the team, nurturing the growth of junior engineers and contributing to a collaborative and supportive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End-to-End project lifecycle from conceptual design through development and implementation, aligning technical deliverables with business goals and user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through dynamic content and optimized loading times while ensuring cross-device compatibility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developers in a fast-paced Agile environment, participating in scrum ceremonies and promoting a culture of open feedback and continuous improvement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interacting with front-end applications, ensuring secure and reliable communication between client-side and server-side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and facilitate collaboration through code branching strategies and pull request reviews, focusing on efficient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end-user training and documentation efforts to ensure smooth transitions during software rollouts, promoting user adoption and minimizing resistance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providing insights on scalability and performance based on experiences with </w:t>
      </w:r>
      <w:r w:rsidRPr="00745DD3">
        <w:rPr>
          <w:rFonts w:ascii="Roboto Light" w:eastAsia="Roboto Light" w:hAnsi="Roboto Light" w:cs="Roboto Light"/>
          <w:b/>
          <w:bCs/>
          <w:color w:val="404040" w:themeColor="text1" w:themeTint="BF"/>
          <w:sz w:val="20"/>
          <w:szCs w:val="20"/>
        </w:rPr>
        <w:t xml:space="preserve">cloud hosting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processing gateways to enhance e-commerce functionalities, emphasizing security and compliance throughout the implementation of these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to conduct performance analysis, identifying areas for improvement and collaborating with team members to optimize systems and mitigate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cycles, gathering requirements from end-users and translating them into actionable development tasks for upcoming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performing data migration and transformation tasks while ensuring data integrity and security during transitions between legacy systems and new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non-technical stakeholders to clarify expectations and goals, contributing to a shared understanding of project objectives and needs within the team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UI frameworks and libraries that improved front-end consistency and user experience, providing gentle enforcement of UI guidelines paired with user feedback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