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Full Stack Engineer with 11 years of experience in software development, specializing in web and mobile applications. Proven ability to leverage AI, machine learning, and geospatial technologies to create impactful environmental solutions. Adept at designing reliable systems and collaborating with cross-functional teams to drive innovative projects in climate and conservation issues.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Go, TypeScript, PostgreSQL, Java,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Next.js, Express.js, Django, Flask, Spring Boot, Vue.js, Leaflet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Azure, Heroku, Netlify, Firebase, IBM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and Orchestration:</w:t>
      </w:r>
      <w:r w:rsidRPr="00745DD3">
        <w:rPr>
          <w:rFonts w:ascii="Roboto Light" w:eastAsia="Roboto Light" w:hAnsi="Roboto Light" w:cs="Roboto Light"/>
          <w:color w:val="404040" w:themeColor="text1" w:themeTint="BF"/>
          <w:sz w:val="20"/>
          <w:szCs w:val="20"/>
        </w:rPr>
        <w:t xml:space="preserve"> Docker, Kubernetes, OpenShift, Jenkins, Travis CI, CircleCI, Helm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Geospatial Technologies:</w:t>
      </w:r>
      <w:r w:rsidRPr="00745DD3">
        <w:rPr>
          <w:rFonts w:ascii="Roboto Light" w:eastAsia="Roboto Light" w:hAnsi="Roboto Light" w:cs="Roboto Light"/>
          <w:color w:val="404040" w:themeColor="text1" w:themeTint="BF"/>
          <w:sz w:val="20"/>
          <w:szCs w:val="20"/>
        </w:rPr>
        <w:t xml:space="preserve"> PostGIS, GDAL, ArcGIS, Mapbox, Maplibre, Geoserver, QGIS, FME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Webpack, Babel, Visual Studio Code, JIRA, Confluence, Slack, Trello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performant, reliable systems for interactive analysis and decision-making from the frontend to the database, yielding scalable solutions that efficiently manage environmental data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translate innovative ideas into technical solutions, developing new map-based features and scaling APIs for data-driven environmental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and product design discussions, contributing expertise in </w:t>
      </w:r>
      <w:r w:rsidRPr="00745DD3">
        <w:rPr>
          <w:rFonts w:ascii="Roboto Light" w:eastAsia="Roboto Light" w:hAnsi="Roboto Light" w:cs="Roboto Light"/>
          <w:b/>
          <w:bCs/>
          <w:color w:val="404040" w:themeColor="text1" w:themeTint="BF"/>
          <w:sz w:val="20"/>
          <w:szCs w:val="20"/>
        </w:rPr>
        <w:t xml:space="preserve">geospatial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cloud-native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tool's capabilities for climate monitoring and assessment.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clean, testable code adhering to industry standards and contributed to a culture of technical excellence and continuous improvement through regular code reviews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users and partners to rapidly iterate on prototypes, effectively incorporating user feedback into the development process and ensuring each tool met real-world needs and use 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such as embeddings and LLMs to enhance decision-making processes, integrating these features into existing workflows for optimal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workflows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for multiple applications, improving efficiency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proficiency in the latest technologies and actively shared knowledge with team members during collaborative projects and ongoing training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of applications, employing modern development practices to ensure high performance and reliability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types and tools such as </w:t>
      </w:r>
      <w:r w:rsidRPr="00745DD3">
        <w:rPr>
          <w:rFonts w:ascii="Roboto Light" w:eastAsia="Roboto Light" w:hAnsi="Roboto Light" w:cs="Roboto Light"/>
          <w:b/>
          <w:bCs/>
          <w:color w:val="404040" w:themeColor="text1" w:themeTint="BF"/>
          <w:sz w:val="20"/>
          <w:szCs w:val="20"/>
        </w:rPr>
        <w:t xml:space="preserve">GDAL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and manipulate geospatial datasets effectively, enhancing the project's data analysis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that supported various data services, ensuring secure and efficient data exchange for environmental monitoring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front-end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user-centric designs that enable effective interaction with complex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the performance of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implementing best practices for resource allocation and scaling using tools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major initiatives such as the Earth Index, actively participating in the conception and development of features aimed at enhancing environmental monitoring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knowledge-sharing sessions with stakeholders to align technical developments with strategic goals in climate sustainability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production-grade software solutions as part of cross-functional development teams,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modern programming languages to drive technical advancements within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scalable microservices architecture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enhancing product performance and scalability while streamlining application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significant software releases, playing a crucial role in developing and scaling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internal users to manage their data and enhance productivity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frontend development of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modern web technologies, focusing on achieving seamless user experiences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testing frameworks to ensure the quality of software releases, contributing to a significant reduction in bug reports and enhanced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define technical specifications and create innovative software solutions tailored to changing business needs and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 scientists to leverage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for applications, enhancing analysis capabilities and reducing decision-making time for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Iterated on product features based on user engagement data and feedback, employing agile methodologies for rapid development cycles and responsive adjustments to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discussions on software architecture and scalability challenges, effectively communicating complex ideas to both technical and non-technical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detailed documentation for APIs and software components, ensuring clarity and accessibility for all team members and facilitating better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consistently, effectively managing development branches and collaborating with remote teams on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guided junior developers on best coding practices, emphasizing the importance of clean code and thorough testing to ensure project success.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