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 Stack Engineer with 11 years of experience in software development, specializing in web and mobile applications. Proficient in modern technologies and frameworks including JavaScript, React, and cloud platforms, with a strong background in cryptographic protocols and AI. Demonstrated ability to design scalable applications and collaborate effectively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C,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Ruby on Rails,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Deployment:</w:t>
      </w:r>
      <w:r w:rsidRPr="00745DD3">
        <w:rPr>
          <w:rFonts w:ascii="Roboto Light" w:eastAsia="Roboto Light" w:hAnsi="Roboto Light" w:cs="Roboto Light"/>
          <w:color w:val="404040" w:themeColor="text1" w:themeTint="BF"/>
          <w:sz w:val="20"/>
          <w:szCs w:val="20"/>
        </w:rPr>
        <w:t xml:space="preserve"> AWS, GCP, Azure,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Keras, Llama, scikit-learn, OpenAI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DevOps:</w:t>
      </w:r>
      <w:r w:rsidRPr="00745DD3">
        <w:rPr>
          <w:rFonts w:ascii="Roboto Light" w:eastAsia="Roboto Light" w:hAnsi="Roboto Light" w:cs="Roboto Light"/>
          <w:color w:val="404040" w:themeColor="text1" w:themeTint="BF"/>
          <w:sz w:val="20"/>
          <w:szCs w:val="20"/>
        </w:rPr>
        <w:t xml:space="preserve"> Smart Contracts, Ethereum, Solidity, CI/CD,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full-stack applications for governance products,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overall system performance within blockchain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and backend services integrating </w:t>
      </w:r>
      <w:r w:rsidRPr="00745DD3">
        <w:rPr>
          <w:rFonts w:ascii="Roboto Light" w:eastAsia="Roboto Light" w:hAnsi="Roboto Light" w:cs="Roboto Light"/>
          <w:b/>
          <w:bCs/>
          <w:color w:val="404040" w:themeColor="text1" w:themeTint="BF"/>
          <w:sz w:val="20"/>
          <w:szCs w:val="20"/>
        </w:rPr>
        <w:t xml:space="preserve">cryptographic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governance protocols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elements to improve application efficiency and security in decentralized governance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protocol engineers and cryptographers to create user-centric governance tools,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transformer-based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governance workflows, enhancing decision-making through AI capabilities, while deploying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for </w:t>
      </w:r>
      <w:r w:rsidRPr="00745DD3">
        <w:rPr>
          <w:rFonts w:ascii="Roboto Light" w:eastAsia="Roboto Light" w:hAnsi="Roboto Light" w:cs="Roboto Light"/>
          <w:b/>
          <w:bCs/>
          <w:color w:val="404040" w:themeColor="text1" w:themeTint="BF"/>
          <w:sz w:val="20"/>
          <w:szCs w:val="20"/>
        </w:rPr>
        <w:t xml:space="preserve">Web3-less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various blockchain protocols, ensuring seamless interactions between decentralized applications and existing technologies in governance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clean and efficient codebase that adhered to industry standards for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and best practices, contributing to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and community projects as well.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applied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governance workflows, developing advanced features that improved user engagement and streamlined operational efficiencies within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and security audits on AI-driven features, ensuring reliable service delivery that met evolving technological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reviews and architecture discussions to align backend and frontend development efforts towards a cohesive product vision while fostering collaborative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change management practices to facilitate rapid deployment and iteration within the development cycle, adapting to stakeholder feedback and technical advisories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engineering best practices, focusing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with insights from </w:t>
      </w:r>
      <w:r w:rsidRPr="00745DD3">
        <w:rPr>
          <w:rFonts w:ascii="Roboto Light" w:eastAsia="Roboto Light" w:hAnsi="Roboto Light" w:cs="Roboto Light"/>
          <w:b/>
          <w:bCs/>
          <w:color w:val="404040" w:themeColor="text1" w:themeTint="BF"/>
          <w:sz w:val="20"/>
          <w:szCs w:val="20"/>
        </w:rPr>
        <w:t xml:space="preserve">previous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relating to complex architecture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end-to-end solutions for governance applications, successfully integrating features that leveraged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privacy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metrics and user feedback to inform development cycles and feature enhancements, continuously improving product offerings in sync with emerging trends in governance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and project progress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ensuring timely delivery of features and updates aligned with company priorities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reports and documentation outlining the system architecture and design decisions, ensuring alignment across diverse teams and enhancing transparency in project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high-performance web applications during tenure, ensuring robust backend support for application logic and database interactions while employing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development projects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dynamic user interfaces, achieving improved load times and user satisfaction through optimized component design and effective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integrate APIs, fostering enhanced functionality across different platforms and services while promoting a shared understanding of project objectives and development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coding standards and peer code reviews, enhancing code quality and team performance, while ensuring application maintainability and adherence to project timelines in an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scalable deployment strategies within cloud environments, driving organizational efficiency and improving production processes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create and consume APIs effectively, enabling downstream developers to integrate with services smoothly while enhancing feature delivery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delivery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test processes, which significantly reduced development cycle times and increased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functional testing to identify bottlenecks and implement optimizations, ensuring robust applications that met fluctuating user demand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imparting knowledge in software development best practices and fostering a culture of learning and collaboration 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and architectural specifications, providing clarity and guidance for ongoing and future development endeavors while supporting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applications to meet the evolving needs of customers by implementing a user-focused agile methodology, which emphasized regular feedback loops and iterative improvements based on user testing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instilling discipline in code management practices that enabled seamless collaboration among developers and improved change-tracking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