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over 11 years of experience in software development, specializing in web and mobile applications. Proven expertise in developing engaging, scalable, and secure solutions that enhance educational experiences through advanced technologies like AI and machine learning. Adept at working collaboratively with cross-functional teams to deliver high-quality software products that meet diverse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HTML5, CSS3,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Django, Express.js, React, Angular, Vue.js, Flask-SocketIO,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CloudWatch, RDS, DynamoDB, SAM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GPT, Claude, Gemini, TensorFlow, PyTorch, Keras, scikit-learn,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Code, Postman, Swagger,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system architecture and product features, enhancing educational tools designed to optimize learning experiences for both educators and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process of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through intuitive interfaces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Web Services (AWS)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cloud applications, ensuring high availability and scalable infrastructure while implementing best practices for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sessions to maintain high standards of software quality, promoting a culture of shared responsibility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existing applications by leveraging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personalized learning experiences that cater to individual student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to streamline the deployment process, enhancing operational efficiencies and reducing lead time for feature releases while maintaining a flexible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weekly sprints and retrospectives to refine workflows and enhance collaboration across the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features and technical processes, ensuring transparency and ease of knowledge transfer among team members and new hires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full-stack development methodologies and tools, fostering their professional growth while enhancing the overall productivity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the development lifecycle, driving user-centric design choices that significantly improved the usability and effectiveness of educational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database management and optimization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data integrity and performance enhancements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knowledge-sharing sessions, fostering an environment of continuous learning and innovation while staying aligned with industry trends in </w:t>
      </w:r>
      <w:r w:rsidRPr="00745DD3">
        <w:rPr>
          <w:rFonts w:ascii="Roboto Light" w:eastAsia="Roboto Light" w:hAnsi="Roboto Light" w:cs="Roboto Light"/>
          <w:b/>
          <w:bCs/>
          <w:color w:val="404040" w:themeColor="text1" w:themeTint="BF"/>
          <w:sz w:val="20"/>
          <w:szCs w:val="20"/>
        </w:rPr>
        <w:t xml:space="preserve">edtech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facilitate user engagement, utilizing best practices in accessibility and responsive web design to ensure inclusive educational experiences for 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agile project management tools for task prioritization and workflow visualization, significantly improving team coordination and project tracking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educators to gather requirements and translate them into functional specifications that directly informed software design and feature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and implement software solutions, enhancing user engagement through innovative features and functionality across a variety of consumer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web applications, significantly elevating user experiences through improved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 technologies into software architecture, deploying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security standards and data protection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consistent software releases and reduced deployment times by adopting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agile deployment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analytics on application performance and user engagement metrics, leveraging insights to drive continuous improvements in feature sets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providing constructive feedback to team members while sharing knowledge to foster a culture of collaboration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backlog refinement sessions, contributing to the prioritization of features and enhancements that aligned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interfaces and back-end services while also enhancing data exchange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scripts to identify and resolve software defects before production, increasing software reliability and enhancing user satisfaction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using agile methodologies, enabling effective sprint planning and execution phases, which resulted in significantly reducing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UX/UI projects to ensure alignment with customer expectations and business objectives, implementing design thinking practices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technical skills development and providing guidance on industry best practices, improving overall team performance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