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Proven expertise in building secure, scalable systems using JavaScript, React.js, Node.js, and TypeScript. Passionate about tackling complex challenges in the open-source security domain as part of a high-impact team at Infisical.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Vue.js, Angular, HTML5, CSS3,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Java, Spring, Go,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CI/CD,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JWT, OAuth, PKI, SSH, SSL/TLS, HashiCorp Vault, Secrets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Jest,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performance while ensuring cross-browser compatibility with robust testing practices and code reviews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and CTO to architect new features for the </w:t>
      </w:r>
      <w:r w:rsidRPr="00745DD3">
        <w:rPr>
          <w:rFonts w:ascii="Roboto Light" w:eastAsia="Roboto Light" w:hAnsi="Roboto Light" w:cs="Roboto Light"/>
          <w:b/>
          <w:bCs/>
          <w:color w:val="404040" w:themeColor="text1" w:themeTint="BF"/>
          <w:sz w:val="20"/>
          <w:szCs w:val="20"/>
        </w:rPr>
        <w:t xml:space="preserve">Infisical 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lines, focusing on enhanced secrets management and secure access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secrets functionality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secure rotation and management of application configurations to mitigate security risks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integrate AI and machine learning solutions to optimize secrets management processes, experimenting with algorithmic approaches to improve security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open-source communities, elevating the presence of </w:t>
      </w:r>
      <w:r w:rsidRPr="00745DD3">
        <w:rPr>
          <w:rFonts w:ascii="Roboto Light" w:eastAsia="Roboto Light" w:hAnsi="Roboto Light" w:cs="Roboto Light"/>
          <w:b/>
          <w:bCs/>
          <w:color w:val="404040" w:themeColor="text1" w:themeTint="BF"/>
          <w:sz w:val="20"/>
          <w:szCs w:val="20"/>
        </w:rPr>
        <w:t xml:space="preserve">Infisical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developer forums through innovative projects and fostering collaboration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front-end architecture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readability, resulting in more efficient teamwork during agile sprints and faster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for the team, promoting best practices in software development and enhancing the team's ability to deliver high-quality code consistently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frameworks, leading initiatives to deploy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cloud environments, thus improving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curiosity and learning that empowered them to tackle complex development challenges with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offering constructive feedback and mentorship to peers, which enhanced team performance and reduced defects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and iteratively improve features, showcasing excellent communication skills to bridge technical requirements with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integration between front-end and back-end services, ensuring high availability and reliability for enterprise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management and retrieval, designing schemas that facilitated rapid growth while ensuring data integrity and security as per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securing API endpoints, ensuring both robust authentication and authorization mechanisms were in place for handling sensitive information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off-site engineering workshops to collaborate on product architecture and innovation strategies, consolidating company culture while addressing challenges faced by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best practices to enhance product capabilities for cloud-based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the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project visibility and collaboration between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translated them into technical specifications, ensuring that the developed features met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surrounding large-scale, enterprise-grade solutions while working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swiftly and securely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various components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 cohesive environment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structures for seamless data interchange across services,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clarity and performance in communication between front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tuning and optimization on existing software solutions, actively using profiling tools to identify bottlenecks and enhancing overall user experience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the user experience for various Microsoft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employees in programming best practices, ensuring they adopted the company's principles of clean code, effective debugging, and system architecture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programming sessions, fostering a collaborative atmosphere that was instrumental in enhancing the efficiency and quality of project deliverables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refactoring to improve application maintainability in line with evolving industry standards, contributing to long-term success and less technical debt in projects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analysis of production issues, enabling swift resolution and reducing downtime for 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