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web and mobile applications. Proven track record in developing scalable, secure, and high-performing applications using comprehensive technical solutions. Excels in collaborative environments, dedicated to continuous learning and implementing innovative technologies to enhance user experiences and business productivity.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Angular, Vue.js,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Java, TypeScript, Express, Django, Spring Boot,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SQLite, Cassandra,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SOAP, Axios, Postman, Swagger, GraphQL APIs,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CI/CD, Webpack, Jenkins, Kubernetes, Visual Studio Code,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Postman Testing, Puppeteer,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end-to-end development process of multiple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user interfaces and robust server-side logic to enhance usability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UI/UX designers to convert business requirements into efficient, user-friendly applications, integrating responsive design principles and adhering to best practice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scalable,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 between frontend and backend components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optimizing SQL and NoSQL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data integrity, and security in every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all phases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from conception through deployment, consistently meeting deadlines while producing high-quality applications that align with organizational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complex issues throughout the entire application stack while effectively documenting the process for future reference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mobile-responsive applications by employing modern frameworks, enhancing accessibility and functionality for users across various devices and platforms, significantly improving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that fostered a culture of continuous improvement and collective learning, promoting high standards of coding practices and nurturing junior developers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adoption, improving team productivity by optimizing sprint planning and execution, effectively balancing timelines and resource allocation to enhance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to stay ahead of emerging technologies, integrating new tools and practices into the development workflow, driving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in cross-functional teams to align on project requirements and objectives, relying on strong communication skills to facilitate efficient information exchange and productive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trainings and workshops on new technologies and best practices for peers, fostering a culture of continuous learning and skill enhancement within the team and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and end-to-end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reliability while minimising the risk of regressions during updates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reviews and supported the evaluation of junior team members, aligning their growth paths with both personal aspirations and the organizational objectives, ensuring a high-performing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an environment of support and knowledge sharing, resulting in enhanced skill levels across the team and improved collaboration on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backend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efficient architectures that scale and maintain performance under varying loads across user interactions and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integrated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for internal and external services, facilitating effective communication between systems and enhancing overall application functionality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programming sessions,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promoting a culture of knowledge sharing and technical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web components and single-page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engagement and satisfaction while maintaining high code quality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optimizing legacy applications through code refactoring strategies, enhancing functionality and performance which aligned with evolving user requirements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CI/CD environments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enabling faster release cycles with fewer errors while ensuring consistent environments across development and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implement automated testing suites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test coverage and reducing time spent on manual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innovative troubleshooting techniques using debugging tools, contributing to swift resolution of critical defects across several layers of the application stack, maintaining high standards of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maintaining and enhancing live applications by employing monitoring tools, identifying and resolving performance bottlenecks to ensure optimal performance and user satisfaction during peak usage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weekly sprint meetings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clear communication of project statuses, identifying roadblocks swiftly, and working collaboratively to address issues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user-friendly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visualization, resulting in enhanced decision-making capabilities for both internal stakeholders and clients by showcasing key metrics dynamically.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peer programming sessions to tackle complex problems, fostering teamwork and enhancing overall coding craftsmanship within the software development community at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