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Developer with over 11 years of comprehensive experience in designing and developing scalable web and mobile applications. Proficient in utilizing advanced technologies such as Node.js, Python, and React to create innovative security solutions within the cybersecurity domain. Proven leader in cross-functional teams promoting collaboration and technical excellence, with strong expertise in cloud technologies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Node.js, Python, JavaScript, TypeScript, Java, Ruby,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VueJS, Angular, PolymerJS, Bootstrap, jQuery,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Django, Flask, Spring Boot, GraphQL, REST API, FastAPI,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DynamoDB, Redis, Aerospike,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EC2, AWS S3, Kubernetes, Docker,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Other Technologies:</w:t>
      </w:r>
      <w:r w:rsidRPr="00745DD3">
        <w:rPr>
          <w:rFonts w:ascii="Roboto Light" w:eastAsia="Roboto Light" w:hAnsi="Roboto Light" w:cs="Roboto Light"/>
          <w:color w:val="404040" w:themeColor="text1" w:themeTint="BF"/>
          <w:sz w:val="20"/>
          <w:szCs w:val="20"/>
        </w:rPr>
        <w:t xml:space="preserve"> Machine Learning, Cybersecurity, EDR/XDR Solutions, Web Security, Distributed Systems, Agile Methodologies, APIs Design, Automation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features for the Endpoint Security (ENS) Real Protect cloud solution, delivering scalable and efficient code to enhance product functionality and user experience in a high-security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brainstorm and implement vital security features, ensuring responsiveness to market trends and customer needs, enhancing competitive advantage in the cybersecurity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robust back-end services, integrating seamlessly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user experience while maintaining strict adherence to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by actively engaging in sprint planning, retrospectives, and story grooming, which drove team alignment and ensured timely delivery of features aligned with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best practices across development teams, fostering a culture of continuous improvement that elevated code quality and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imparting knowledge on best coding practices and efficient problem-solving strategies to cultivate a strong technical foundation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relational and NoSQL databases, including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within security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automation of testing procedures for newly developed features, reducing the likelihood of defects and improving overall product stability and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detailed technical specifications with clarity and precision, ensuring all development activities were aligned with business objectives and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memory footprint optimizations and performance enhancements for live products, actively monitoring application metrics to identify and resolve performance bottlenecks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for escalated field issues, collaborating effectively with support teams to ensure client satisfaction through effective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approach to security by designing features with built-in protections against emerging threats, educating team members on the importance of secure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product release planning phases, providing technical guidance and support to documentation, sustenance, and customer support teams to ensure smooth Go-to-Market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AWS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cloud solutions that align with best practices for efficiency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evolving and upgrading existing systems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orchestration and management of cloud-native applications.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UI operations with efficient data handling and logic execution to enhance overall application performance available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host various applications, ensuring high availability and minimal downtime during deployments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of secure web applications addressing both internal and client-facing solutions, advancing the product line with state-of-the-art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cross-platform applications with a responsive design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usability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for the creation of user-centric interfaces, aligning the functional requirements with aesthetic elements to ensure customer satisfaction and ease of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development and production environments to be consistent and easily replicable, thus simplifying the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integration issues while promptly delivering new updates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analysis and optimization of database queries within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response times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practices and protocols when developing applications, addressing vulnerabilities through rigorous testing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team members in software development methodologies and best practices, enhancing their skills and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improving software quality, collaborating on projects to share best practices, and drive innovation within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development and quality assurance teams, ensuring seamless transition from development to production phases while maintaining a focus on overall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