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specializing in web and mobile application development. Expertise in AWS cloud services, proficiency with modern frontend frameworks like React and Svelte, and strong backend development skills with Node.js and TypeScript. Proven track record of designing secure and scalable applications, integrating with AWS services, and delivering exceptional user experiences. Collaborative team player with a strong focus on Agile methodologies and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Svelte, Tailwind CSS, HTML5, CSS3,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Bun, Express.js, REST APIs, GraphQL, Postgres,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AWS CDK, Lambda, Cognito, Fargate, Amplify, CloudFront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Terraform, Jenkins, CI/CD,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Best Practices &amp; Standards:</w:t>
      </w:r>
      <w:r w:rsidRPr="00745DD3">
        <w:rPr>
          <w:rFonts w:ascii="Roboto Light" w:eastAsia="Roboto Light" w:hAnsi="Roboto Light" w:cs="Roboto Light"/>
          <w:color w:val="404040" w:themeColor="text1" w:themeTint="BF"/>
          <w:sz w:val="20"/>
          <w:szCs w:val="20"/>
        </w:rPr>
        <w:t xml:space="preserve"> Agile, WCAG, ARIA, Security, Compliance, Code Review,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multiple innovative full-stack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a seamless user experience through effective collaboration with UX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and accessible user interfaces adhering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usability while also improving overall application performance and accessibility for diverse user profiles.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 solutions using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create scalable environments that significantly improved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APIs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optimizing data retrieval processes and ensuring compliance with data access protocols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enabling consistent application environments across development, testing,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Agile teams, participating in sprint planning, daily stand-ups, and retrospectives, fostering a culture of continuous improvement and iterative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increasing software quality and reducing time to market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mentoring for junior developers, sharing best practices and ensuring adherence to quality standards and clean code principles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external APIs for seamless data management, providing advanced data visualization and insights for internal and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detailed data schemas for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database performance through optimal indexing and efficient querying practices, which led to improved application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applying this knowledge to drive innovations in application development and solution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ensuring their feedback and requirements were systematically translated into comprehensive technical solutions that met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applications to protect sensitive data while maintaining user trust, factoring in industry standards and compliance requirements during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and compliance teams to navigate regulatory challenges, integrating best practices for user experience, data integrity, and auditing across solutions.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agile estimation techniques such as story points and planning poker to manage team workload effectively, ensuring realistic sprint deliverables fit team capacity.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coding practices that enhanced maintainability and reduced operational costs in the long run.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application performance through effective state management and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smooth user experiences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iterate on design prototypes, integrating user feedback into the development process to achieve high levels of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methodologies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feature completeness and reliability prior to production deployments, minimizing downtime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initiative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the development team, resulting in improved flexibility and efficiency in project execution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third-party libraries and APIs to extend application capabilities while ensuring adherence to security best practices, thereby enhancing application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environment by leading knowledge-sharing sessions focused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 usage, effectively enhancing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discussions on architecture best practices and emerging pattern adaptations to foster a culture of continuous learning and innovation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for all applications and APIs, allowing for better onboarding for new team members and enhancing team efficiency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debugging application issues, providing quick resolutions that focused on maintaining application integrity and outstanding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project documentation that outlined specifications, design rationale, and development workflows, ensuring project transparency and continuity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front-end technologies ensuring skill development while maintaining quality standards for all project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