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web and mobile applications. Proficient in a wide array of languages and frameworks, including Java, JavaScript, and SQL, with strong expertise in agile methodologies and cloud environments. Demonstrated ability to design, develop, and maintain complex applications and provide effective Tier 2 and Tier 3 support in secure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Spring, React,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GovCloud,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 Tools:</w:t>
      </w:r>
      <w:r w:rsidRPr="00745DD3">
        <w:rPr>
          <w:rFonts w:ascii="Roboto Light" w:eastAsia="Roboto Light" w:hAnsi="Roboto Light" w:cs="Roboto Light"/>
          <w:color w:val="404040" w:themeColor="text1" w:themeTint="BF"/>
          <w:sz w:val="20"/>
          <w:szCs w:val="20"/>
        </w:rPr>
        <w:t xml:space="preserve"> REST, SOAP, Git, JIRA,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Middleware:</w:t>
      </w:r>
      <w:r w:rsidRPr="00745DD3">
        <w:rPr>
          <w:rFonts w:ascii="Roboto Light" w:eastAsia="Roboto Light" w:hAnsi="Roboto Light" w:cs="Roboto Light"/>
          <w:color w:val="404040" w:themeColor="text1" w:themeTint="BF"/>
          <w:sz w:val="20"/>
          <w:szCs w:val="20"/>
        </w:rPr>
        <w:t xml:space="preserve"> PostgreSQL, MySQL, MongoDB, WebLogic, Apache Tomcat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user experience in high-traffic environments through efficient code practices and modern UI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SOAP web services, ensuring seamless integration with external DoD systems,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during agile sprint cycles, refining user stories and acceptance criteria to deliver optimal software solutions aligned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deployment and release activities in cloud-hosted environments, primarily focusing on </w:t>
      </w:r>
      <w:r w:rsidRPr="00745DD3">
        <w:rPr>
          <w:rFonts w:ascii="Roboto Light" w:eastAsia="Roboto Light" w:hAnsi="Roboto Light" w:cs="Roboto Light"/>
          <w:b/>
          <w:bCs/>
          <w:color w:val="404040" w:themeColor="text1" w:themeTint="BF"/>
          <w:sz w:val="20"/>
          <w:szCs w:val="20"/>
        </w:rPr>
        <w:t xml:space="preserve">AWS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practices to streamline development and ensure rapid, secure delivery of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w:t>
      </w:r>
      <w:r w:rsidRPr="00745DD3">
        <w:rPr>
          <w:rFonts w:ascii="Roboto Light" w:eastAsia="Roboto Light" w:hAnsi="Roboto Light" w:cs="Roboto Light"/>
          <w:b/>
          <w:bCs/>
          <w:color w:val="404040" w:themeColor="text1" w:themeTint="BF"/>
          <w:sz w:val="20"/>
          <w:szCs w:val="20"/>
        </w:rPr>
        <w:t xml:space="preserve">defensive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reducing vulnerabilities and improving overall software security across applications deployed in the DoD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technical documentation, including technical specifications and release notes, ensuring clear communication and maintainability for ongoing development efforts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2 and Tier 3 operational support for critical applications, employing root-cause analysis to identify and resolve incidents swiftly, collaborating with cross-functional teams to enhance incident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within the team, promoting continuous improvement and enhancing team productivity by facilitating retrospective meetings and sprint planning sessions while adapting practices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debugging issues to maintain reliability, collaborating with integration teams to uphold data integrity and ensure smooth operational workflows within a secure DoD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Change Advisory Boards (CAB), contributing to the risk identification and mitigation planning process while ensuring compliance with industry standards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training materials for junior developers, enhancing team skills and fostering a culture of knowledge sharing centered around best practices in application development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utilizing logging frameworks and performance analytics tools to track and optimize application functionality under varying loads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cross-functional teams to enhance overall operational capabilities, effectively communicating technical issues to both technical and non-technical stakeholders to ensure comprehensive understanding and prompt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integration documentation and test scripts, facilitating smooth onboarding for new team members and establishing a robust framework for future development and quality assurance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delivery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resource management within cloud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several full-stack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and engaging user experiences while adhering to cutting-edge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multi-disciplinary team to drive the adoption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improved project timelines and enhanced stakeholder satisfaction through regular feedback loops and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migrating legacy applications to cloud platforms,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scalability and reduce operational costs while ensuring high availability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accuracy across various applications while implementing necessary backup and recovery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feasibility analysis and requirements gathering for new features, working closely with clients to ensure that all development aligns with their business needs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process of architectural design and implementation of integration solutions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interoperability between disparate systems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cloud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tools to enhance application functionality, focusing on compliance with industry standards and security protocols to minimize risks associated with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responsive design techniques to improve user engagement and accessibility across various devices and screen sizes 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training sessions focused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best practices in coding, and methodologies for efficient software development within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within applications to ensure all transactions are traceable and performance metrics are reported accurately for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and contributed to a knowledge base of coding standards, sharing insights on best practices and identifying areas for improvement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conducted A/B testing to identify user experience bottlenecks, applying results to drive critical enhancements and optimize end-user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