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development, specializing in web and mobile applications. Proven track record in developing robust, mission-critical applications using Java and Golang within agile frameworks, committed to quality and efficiency in government-oriented IT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Golang, SQL, JavaScript, HTML, CSS, Shell Scripting,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Java EE, React, Angular, Bootstrap, jQuery,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Oracle, MongoDB, Redis, RDBMS,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/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Git, Maven, OpenShift,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/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Visual Studio Code, Eclipse, IntelliJ IDEA, Postman, Apache Maven, Artifactory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mission-critical applications for government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timely project delivery while meeting stringent security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and stakeholders to define system scope and establish technical specifications, resulting in clear project objectives that guide development and enhance resource allocation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and deployment, fostering a culture of continuous improvement and rapid iteration during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user interfaces with a focus on usability and accessibility,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with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multiple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queries and transactions to improve application performance and user experience through efficient data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decisions, promoting modularity and scalability of applications while adopting best practices in coding, documentation, and agile project cycles to ensure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conducted regular integration tests and code reviews, mentoring junior engineers on industry best practices in coding and design patterns which have significantly reduced production issues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within the team, disseminating knowledge about emerging technologies and industry trends that could impact government IT initiatives and improve overall technical competency.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development sprints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methodology, effectively communicating progress and challenges to stakeholders while facilitating retrospectives to foster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flexible scaling and optimizing resource costs in application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of applications and infrastructure, leveraging tools and metrics to identify bottlenecks, enhancing overall user satisfaction and application responsiveness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 to ensure consistency across different environments, contributing to rapid deployment cycles and simplified development workflows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scripts for monitoring system health and performance, proactively addressing potential issues before they escalate into critical failures, enhancing overall system reliability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engagement initiatives, promoting technology's role in enhancing governmental processes and public services while mentoring local students and upcoming professionals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team-building activities and corporate social responsibility projects, building a culture of collaboration and engagement that extends beyond technical tasks.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integrating RESTful services for enhanced interconnectivity and reliability in complex enterprise environments, aligning with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web-based solution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an intuitive user interface that optimized client interactions and improved data visualization capabilities immensely for internal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software development process by implementing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reducing deployment times and fostering a more agile response to changing project requirements and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development and operations teams, ensuring alignment on project goals and increasing efficiency in addressing issues while optimizing performance across the application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 (SDLC), from initial analysis and design to implementation and deployment, ensuring that product functionalities met client requirements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critical software upgrades and migration efforts from on-premise solutions to cloud-based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enhance accessibility and application performance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existing code base with a focus on code quality,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and ensuring adherence to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 by leading daily stand-ups and sprint planning meetings, fostering collaboration and ensuring that project milestones were clearly communicated and achieved.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bi-weekly technical review meetings to assess project health, discuss technology trends, and solicit feedback from stakeholders to improve product offerings and address concerns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key point of contact for troubleshooting application issues, leveraging deep technical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effective support and solutions that improved system uptime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teams across departments to align new software implementations with organizational goals, showcasing a holistic view of how technology can better support government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product advancements, pivoting development efforts when necessary to enhance usability and functionality, creating a customer-centric approach to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