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Front-End Developer with 11 years of extensive experience in software development focusing on web and mobile applications. Proven expertise in harnessing JavaScript, TypeScript, and React for creating responsive and accessible user interfaces. Adept at collaborating with cross-functional teams to train AI models and enhance user experience through well-documented technical communication and problem-solving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 Angular,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Pinia, MobX, Apollo Client, Context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Testing:</w:t>
      </w:r>
      <w:r w:rsidRPr="00745DD3">
        <w:rPr>
          <w:rFonts w:ascii="Roboto Light" w:eastAsia="Roboto Light" w:hAnsi="Roboto Light" w:cs="Roboto Light"/>
          <w:color w:val="404040" w:themeColor="text1" w:themeTint="BF"/>
          <w:sz w:val="20"/>
          <w:szCs w:val="20"/>
        </w:rPr>
        <w:t xml:space="preserve"> Webpack, Vite, Jest, Playwright, ESLint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WCAG, ARIA, i18n &amp; l10n, Responsive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accessibility while adhering to best practices and modern web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AI teams to create high-quality training data for AI models, utilizing clear documentation practices and reinforcing metacognitive communication skills to enhance the training process for model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feature testing across various browsers and devices, optimizing user experience and verifying functional accuracy to effectively push forward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proficient use of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aesthetically pleasing user interfaces, ensuring consistency against established design systems and user accessibility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practices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deployment processes and reducing the time-to-production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performance optimization techniques including code-splitting and lazy-loading to improve the loading time and reliability of web applications, directly improving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testing processes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high-quality code and significantly reducing bug-fix cycles by maintaining rigorous testing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user experience audits to identify areas for improvement in UI components and provide actionable feedback to design teams, fostering a collaborative approach to enhancing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coding standards and practices concerning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fostering a knowledge-sharing environment and enhancing team skillsets in web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state effectively across complex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data flow and improved application consistency, thereby enhancing the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debugging processes and error traces meticulously, analyzing failures in model reasoning to consistently refine AI training strategies and impact the learning algorithms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related to advanced front-end technologies, sharing insights on CSS Grid layouts and SVG manipulations which contributed to the overall team knowledge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demonstrating adaptability and proactive input in the agile development environment, effectively aligning with changing project requirements and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focusing on internationalization practices specifically tailored for French-speaking markets, ensuring our applications met localized needs and expectations within targeted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other developers on best coding practices and methodologies, emphasizing the importance of documentation and test-driven development in producing maintainable code.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an Agile environment, effectively collaborating with UI/UX design teams to implement user-centric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JavaScript features and techniques across multiple projects, enhancing the functionality and performance of web applications for diverse business needs and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practices by employing strategies such as efficient coding practices, minimizing bundle sizes, and utilizing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dependencies and build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initiatives to improve modularity and applicability of components, instigating a culture of clean code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execution of UI components aligned with accessibility standards, ensuring improved usability for all users and compliance with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conducted exploratory testing to uncover edge cases, significantly enhancing application quality and reducing production-level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on creating responsive and mobile-first designs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user-friendly and adaptive web experiences for users on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bug fixing processes in contributions towards project efficiency, utilizing debugging tools and IDE features to streamline troubleshoots during developmental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code and libraries for future use, boosting development efficiency and ensuring a sustainable approach to application scaling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internationalization features of applications, focusing on French-language interfaces and ensuring localized content was seamlessly integrated for target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technical presentations on recent trends in front-end technologies and best practices, fostering broader knowledge within the engineering solutions team during regular meet-ups.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Motivated team members through knowledge sharing sessions on frontend frameworks, which improved overall team collaboration and accelerated the learning curve for junior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