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professional with 11 years of experience in software development, specializing in web and mobile applications. Proficient in modern frontend frameworks with a focus on user interface and experience. Strong background in collaborating within agile teams to create responsive, efficient, and high-performing applications. Committed to leveraging emerging technologies to enhance user engagement and streamline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Docker, PostgreSQL, Jest,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Responsive Design, Cross Browser Compatibility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AWS, Firebase,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complex data-driven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seamless user experience in collaboration with product designers and backend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UI components and features for multiple web products, continuously evolving the platform's design standards to align with modern user experience trends while enhancing usability across multiple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workflows, improving development efficiency and enabling faster delivery of robust and reliable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ceremonies and participated in regular code reviews, fostering team collaboration and continuous improvement while simplifying complex technical concepts for stakeholders, leading to successful project outcomes and implementations.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 components, ensuring modular and maintainable CSS code that adapts efficiently to changes in design and enhances development speed in fast-paced environments. Each aspect of styling adhered to organizational brand guidelines and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giving attention to dynamic performance and optimal rendering, fostering a better user experience across diverse environments and optimizing for mobile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UI/UX designers and backend engineers to translate complex requirements into functional and visually appealing web applications, enhancing team productivity and overall project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the team’s knowledge of best practices in frontend development through workshops and mentorship, facilitating a culture of sharing knowledge and promoting an adaptable learning environment for less experienced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for existing applications, remediating bottlenecks associated with heavy data processing while increasing overall responsiveness and user engagement by instituting advanced caching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feature design brainstorming sessions that encouraged innovative approaches, ensuring the product's vision was fully captured in the technical implementation, thus enhancing customer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