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11 years in the industry, specializing in React, Next.js, and TypeScript development for web and mobile applications. Adept at building user-centric solutions using CSS-in-JS, Tailwind, and implementing REST APIs. Proven track record of leading collaborative projects and advocating for quality code while implementing best practices. Strong interest in cryptocurrency technologies and data analytics.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TypeScript, CSS, Tailwind CSS, Figma, Sass, HTML5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and API: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REST APIs, GraphQL, Express.js, Headless CMS, MongoDB, Firebase, PostgreSQL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Webpack, Babel, Docker, Turborepo, Jest, Cypress, Vercel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Analytics and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Mixpanel, Google Analytics 4, FullStory, Amplitude, Sentry, New Relic, LogRocket, Segment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CI/CD, Terraform, Jenkins, GitHub Actions, CircleCI, Heroku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highly scalable user interfaces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performance and user experience in a fast-paced environment while ensuring cross-platform compatibility.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complex UI components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strict typing for improved code quality and minimizing runtime errors in production applications ensuring seamless integration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accessibility improvements across all web applications adopting modern design patterns and advocating for a strong adherence to usability standards through effective stakeholder communication and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migration project from Next Pages router to App router, establishing guidelines to minimize disruptions and facilitate a successful transition towards modern application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internationalization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features in the Expert Portal which expanded product reach, ensuring consistency and accessibility for users across multiple regions, enhancing user engagement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 teams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pixel-perfect web applications, translating design mockups into functional, high-quality components, with a focus on flawless implementation and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Tailwind 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accelerate development speed while maintaining a cohesive and modernized visual approach in UI design, thereby ensuring efficient styling management and reusability.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mentoring sessions, fostering a culture of continuous learning while advocating for engineering excellence through standardization of code quality practices and guidelines.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implementation of a new frontend architecture promoting scalability and maintainability, adopting component libraries to improve development speed and consistency across projects and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teams to gather requirements and translate them into practical solutions, ensuring alignment with business goals while driving user-centric product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Mixpanel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user analytics and behavior tracking, providing insights to enhance product features based on data-driven decisions leading to improved user engagement and product adoption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and implemented agile methodologies, enhancing team productivity by facilitating daily stand-ups, ensuring transparent communication among team members and establishing accountability for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best practices for frontend development, focusing on performance metrics and refactoring initiatives which resulted in codebase improvements that support ongoing project demands and future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time to professional development and learning trends in cryptocurrency, notably participating in local meetups and leveraging acquired knowledge to spearhead innovative project features related to the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responsiveness and performance by optimizing code during the development cycle, resulting in a significant improvement in user experience across the board from various device types.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responsive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CSS-in-JS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focusing on delivering high-quality customer experiences through intuitive design and functionality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 cross-functional team to create and support internal tooling and client-facing products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with RESTful services to ensure efficient data retrieval and manipulation.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comprehensive code reviews to enforce coding standards within the team, providing constructive feedback which improved project consistency and fostered a culture of technical excellence and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close collaboration with design teams to refine user interfaces, ensuring alignment between visual design and functionality while adhering to UX best practices throughout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system architecture by introducing modular components and design patterns, optimizing the maintenance and scalability of the application, ensuring that established patterns were adhered to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comprehensive testing protocols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establishing a robust quality assurance process that guaranteed functional integrity and performance metrics before launch.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analytics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Analytics 4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web applications for enhanced tracking of user interactions, providing crucial insights to stakeholders for data-driven decision-making.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stakeholders to prioritize features in the product backlog based on user feedback and analytical insights, ensuring that development efforts were adequately aligned with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design principles to enhance user engagement across platforms, utilizing modern CSS frameworks that supported performance and aesthetic goals while maintaining cross-browser compatibility.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and contributed to sprint planning sessions, ensuring effective task prioritization, allowing for timely delivery of functionalities while adapting to changing project needs in real-time.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frontend processes and architectural decisions to ensure alignment and knowledge sharing within the team, creating a living document that supports ongoing learning.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best practices for component reusability and efficient styling methodologies that streamlined workflow and reinforced the importance of maintainable code to new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