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specializing in developing high-performing, visually captivating web and mobile applications. Expertise in leveraging React, TypeScript, and modern development practices to deliver innovative e-commerce solutions fueled by AI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Node.js,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Tailwind CSS, Bootstrap, jQuery,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Jest, Webpack, CI/CD,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Mocha, Cypress, Enzyme,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 Tools, Data Visualization, Automation, Cloud Services, Big Data Technologies,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performance and maintainability for various e-commerce applications, which enhanced online shopping experiences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back-end developers to create seamless, responsive, and visually appealing user experiences, optimizing workflow and product delivery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in all projects to ensure compliance with ADA standards, while also improving cross-browser and cross-device compatibility across all application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engineer engaging, performant, and secure user interfaces, leading to a significant increase in user satisfaction and operational efficiency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loading speed through advanced performance tuning techniques, thus significantly enhancing user experience by ensuring quick access to e-commerce solutions and responsive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maintainability of applications while fostering a culture of quality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contributing to a culture of quality and knowledge sharing, which greatly enhanced team cohesion and improved overall code base quality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effective, user-friendly experiences that directly contributed to improved customer engagement and retention rates for e-commerce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demonstrating ownership of deliverables while effectively communicating project progress and challenges to stakeholders and team members, facilitating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stayed current with emerging technologies, enabling the team to enhance productivity and innovation effectively while adapting to the rapidly changing e-commerce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on the latest trends in web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proposing and implementing process improvements to enhance development practices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team initiative to improve developer onboarding, which resulted in a reduction of ramp-up time for new developers, thus freeing up existing resources for immediate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the company’s knowledge base by documenting innovative solutions and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promoted best practices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collaboration and reducing conflicts during merging efforts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projects, which enhanced application reliability and performance while optimizing cost allocation for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scalable,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implementing sustainable code practices that ensured project longevity and adaptability to future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successful software products, integrating feedback seamlessly into the development process, fostering a culture of collaboration, and enhancing product usability exponentially.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data retrieval speed and functionality for front-end applications, ensuring a reliable exchange of data between client and server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team collaboration on multiple projects, fostering an environment of shared knowledge and accountability across engineering teams during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contributing to sprint planning and retrospective meetings that improved team dynamics and project transparency resulting in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increased code coverage and reliability, thus significantly reducing bugs and improving overall application quality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industry-standard tools and practices, resulting in increased visibility and user engagement on client platforms in competitive marketplaces.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the intricacies of front-end development tools and frameworks, effectively enhancing team capabilities and knowledge-sharing.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 that strengthened development practices and improved coding standards throughout the organization, contributing to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AI-driven design tools to streamline development processes, resulting in time savings during the design and implementation phases of key projects, enhancing team efficiency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 to enhance data analysis capabilities and drive deeper insights into user behaviors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continuous education and professional development within the engineering team, ensuring alignment with industry advancements and competitive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