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11 years of experience specializing in frontend development for web and mobile applications. Proficient in TypeScript, JavaScript, and React, with a keen focus on user experience and accessibility best practices. Proven ability to collaborate across teams to deliver high-quality, secure web applications. Passionate about optimizing performance and driving innovation in design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Gatsby, Vue.js, Ember.js,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ESLint, Jest, Cypress, Storybook, Prettier,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Accessiblity:</w:t>
      </w:r>
      <w:r w:rsidRPr="00745DD3">
        <w:rPr>
          <w:rFonts w:ascii="Roboto Light" w:eastAsia="Roboto Light" w:hAnsi="Roboto Light" w:cs="Roboto Light"/>
          <w:color w:val="404040" w:themeColor="text1" w:themeTint="BF"/>
          <w:sz w:val="20"/>
          <w:szCs w:val="20"/>
        </w:rPr>
        <w:t xml:space="preserve"> WAI-ARIA, Figma, Adobe XD, Sketch, InVision, Responsive Design, Material 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Real-Time Technologies:</w:t>
      </w:r>
      <w:r w:rsidRPr="00745DD3">
        <w:rPr>
          <w:rFonts w:ascii="Roboto Light" w:eastAsia="Roboto Light" w:hAnsi="Roboto Light" w:cs="Roboto Light"/>
          <w:color w:val="404040" w:themeColor="text1" w:themeTint="BF"/>
          <w:sz w:val="20"/>
          <w:szCs w:val="20"/>
        </w:rPr>
        <w:t xml:space="preserve"> REST, GraphQL, WebSockets, WebRTC, Firebase, Socket.IO, Apollo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reusable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enabling efficient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ML researchers to deliver web interfaces that align with user needs and organizational goals, ensuring optimal feature deployment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to enhance client-side rendering times, leveraging techniques like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users experience fast-loading applications across devices and connections.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feature planning, from ideation through development, to deliver polished, user-centric functionalities that prioritize accessibility compliant with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services and backend API communications, allowing seamless interactions within the platform and powering new functionalities that enrich the user engagement metrics. Enhanced security through rigorous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delivery practices,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boost code quality assurance and maintain high standards for deployment practices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excellence by promoting front-end best practices, conducting code reviews, and mentoring junior developers to advance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design systems that ensure consistency across different product interfaces, advocating for user-centered design principles and high-fidelity prototypes to guide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improved the user experience through UI testing, employing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every interaction was intuitive and aligned with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security practices implementing </w:t>
      </w:r>
      <w:r w:rsidRPr="00745DD3">
        <w:rPr>
          <w:rFonts w:ascii="Roboto Light" w:eastAsia="Roboto Light" w:hAnsi="Roboto Light" w:cs="Roboto Light"/>
          <w:b/>
          <w:bCs/>
          <w:color w:val="404040" w:themeColor="text1" w:themeTint="BF"/>
          <w:sz w:val="20"/>
          <w:szCs w:val="20"/>
        </w:rPr>
        <w:t xml:space="preserve">Content Security Policy (CSP)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authentication flows to protect user data and reduce vulnerabilities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 sharing about frontend architecture, enabling better understanding of state management, API integrations, and overall system components among team members. Constantly updated knowledge on security threats and mitigations.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through the utilization of modern development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build processes and decrease development cycles resulting in quicker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improving accessibility in web applications, ensuring compatibility with assistive technologies and enhancing usability for all users using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introduce </w:t>
      </w:r>
      <w:r w:rsidRPr="00745DD3">
        <w:rPr>
          <w:rFonts w:ascii="Roboto Light" w:eastAsia="Roboto Light" w:hAnsi="Roboto Light" w:cs="Roboto Light"/>
          <w:b/>
          <w:bCs/>
          <w:color w:val="404040" w:themeColor="text1" w:themeTint="BF"/>
          <w:sz w:val="20"/>
          <w:szCs w:val="20"/>
        </w:rPr>
        <w:t xml:space="preserve">real-time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including interactive elements powered by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experiences that keep users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Released multiple high-impact features within short sprint cycles, leading to increased user satisfaction and engagement metrics, while encouraging teamwork and adapting to changing project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of frontend and backend functionalities, enhancing overall system cohesion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patterns recognizing the significance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providing an exceptional user experience across diverse devices and screen sizes, utilizing tools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to encourage innovative approaches towards problem-solving and feature design; fostered a collaborative environment leading to successful project completions amidst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provided constructive feedback on frontend implementations, reinforcing best practices and encouraging the use of modular architectures for easy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style guide for UI components that enhanced consistency in design and development processes, ensuring alignment across the engineering team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 scenarios and test cases for critical functionality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enabled high-quality deployments while significantly reducing the bug records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effectively into applications, enhancing functionalities by providing users access to real-time data, thereby improving the application's interactivity and user engagement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dynamic Agile ceremonies, actively participating in daily stand-ups and retrospective sessions, tailoring workflows to adapt to continuous feedback and optimizing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user support and troubleshooting for frontend issues, liaising with technical teams to ensure performance benchmarks are met and user experience standards are upheld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web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the tech stack for future scalability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planning for upcoming feature releases aligning with product timelines, enabling more streamlined achievement of project goals and enhancing the product roadmap with user-focused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to onboard new team members on standard practices and coding conventions used within the organization, which accelerated acclimatization and productivity of new recruits.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