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 with over 11 years of experience in software development, specializing in building web and mobile applications. Proficient in React, TypeScript, and committed to enhancing user experiences through optimized frontend performance and accessibility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TypeScript, Redux, Next.js, MUI, Styled Components,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Enzyme, Supertest, Selenium,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Package Managers:</w:t>
      </w:r>
      <w:r w:rsidRPr="00745DD3">
        <w:rPr>
          <w:rFonts w:ascii="Roboto Light" w:eastAsia="Roboto Light" w:hAnsi="Roboto Light" w:cs="Roboto Light"/>
          <w:color w:val="404040" w:themeColor="text1" w:themeTint="BF"/>
          <w:sz w:val="20"/>
          <w:szCs w:val="20"/>
        </w:rPr>
        <w:t xml:space="preserve"> Webpack, Babel, Vite, npm, yarn, Gulp, Grunt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Axios, Fetch API,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 Tools:</w:t>
      </w:r>
      <w:r w:rsidRPr="00745DD3">
        <w:rPr>
          <w:rFonts w:ascii="Roboto Light" w:eastAsia="Roboto Light" w:hAnsi="Roboto Light" w:cs="Roboto Light"/>
          <w:color w:val="404040" w:themeColor="text1" w:themeTint="BF"/>
          <w:sz w:val="20"/>
          <w:szCs w:val="20"/>
        </w:rPr>
        <w:t xml:space="preserve"> Figma, Adobe XD, Sketch,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Git, CI/CD, Jira,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and accessible user interfaces for a suite of healthcare web applications, ensuring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while focusing on usability for diverse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UI/UX designers to transform wireframes into functional, high-performance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frontend components with backend API services, promoting an agile workflow and fast performance for applications, resulting in timely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frontend testing strategies, including unit, integration, and end-to-end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code quality and reduced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integrity and best practices, enhancing team collaboration and producing higher-quality software solutions that adhere to established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and debugged frontend issues, employing advanced analytical skills to identify performance bottlenecks and optimize rendering times for key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frontend technologies and trends, applying them to current projects to ensure that applications remain competitive and leverage cutting-edge tools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sharing insights and conducting workshops on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implementation of innovative features that align with the company’s mission to promote health equity in clinical trials, thereby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collaborated with product designers and backend engineers to ensure seamless integration, thus delivering a unified experience across all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workflows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build processes, facilitating faster deployment cycles and reducing turnaround times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gather user feedback and behavior data, leading to informed decisions that enhanced application features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design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prototype user flows, ensuring strategic alignment with user needs while maintaining aesthetic appeal and functionality in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frontend processes, promoting knowledge sharing and ensuring clarity for ongoing development efforts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discuss project progress and collect feedback, which helped to iteratively improve application designs and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digital strategy through enhanced performance and user engagement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implement responsive design techniques that improved accessibility and usability, leading to a significant boost in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constructing REST APIs while gaining hands-on experience in various backend technologies, elevating collaboration with full-stack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integrate various client-side frameworks into enterprise-level applications, enhancing the scalability and maintainability of such systems across departments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performance metrics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lifecycle phases adhered to project management best practices and user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project management processes, fostering effective communication between development and product management teams to deliver high-impact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adopting coding standards and best practices, contributing to overall team skill enhancement and improving development turnaround time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successful migration projects by refactoring existing codebases, ensuring compatibility with new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components with a focus on reusability and modular architecture, promoting a consistent development approach across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personal development by attending workshops and industry conferences, thereby applying newly gained knowledge back into projects, enriching the team's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ensure that web features align with branding guidelines, enhancing the user’s journey while boosting the product's market presence.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bug tracking to resolve usability issues swiftly, significantly reducing the negative user experience and maintaining high app ratings.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