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web and mobile applications. Proficient in HTML, CSS, JavaScript, and frameworks such as React and NextJS. Passionate about optimizing user experiences and collaborating with cross-functional teams to drive product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Rust, Python,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Vue.js, Angular, Svelte, Gatsby, Tailwind CSS,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Ruby on Rails, GraphQL, Firebase,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AWS, Azure, Jira, Figma, Postman,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Development:</w:t>
      </w:r>
      <w:r w:rsidRPr="00745DD3">
        <w:rPr>
          <w:rFonts w:ascii="Roboto Light" w:eastAsia="Roboto Light" w:hAnsi="Roboto Light" w:cs="Roboto Light"/>
          <w:color w:val="404040" w:themeColor="text1" w:themeTint="BF"/>
          <w:sz w:val="20"/>
          <w:szCs w:val="20"/>
        </w:rPr>
        <w:t xml:space="preserve"> Jest, Cypress, Mocha, Chai, Enzyme, Selenium, Storybook, Lint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responsive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and streamline navigation for over 20 million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intuitive interfaces that improved functionality and aesthetics, ensuring alignment with brand guidelines and user feedback throughout each development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Agile environments to facilitate feature development and iterations, fostering a culture of open communication and swift adaptation to changing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in collaboration with backend engineers, ensuring seamless integration between the frontend interfaces and server-side logic to deliver cohesive application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and reduced load times by conducting thorough code reviews, refactoring, and implementing best practices related to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improvements and lazy loading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 handoff and prototyping, bridging the gap between design and development, and facilitating the iterative feedback process for continuous improvement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performance metrics using data-driven approaches to identify and resolve potential bottlenecks in web applications, refining user experience and ensuring high availability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(UAT) with internal stakeholders and external partners to validate key functionalities of new features before full-scale deployment, ensuring alignment with business goals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and integration tests, enhancing overall code quality and accelerating the deployment cycles while maintaining a robust CI/CD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modular components for reusability across multiple projects, reducing development time and empowering other developers to leverage shared solutions effectively as part of Tarro's product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recruitment efforts for engineering roles by collaborating with HR to identify candidate skillsets, helping to maintain an innovative team culture that drives company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and stakeholders directly to gather feedback, driving product enhancements that directly address user needs and positioning the company as a leader in restaurant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Piloted the adoption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technologies to streamline development workflows and promote environment consistency across different stages of application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code, tools, and processes to ensure team members have access to critical information, fostering a culture of knowledge-sharing and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innovative ideas and product updates to senior leadership, utilizing well-structured presentations to communicate technical concepts in an easily digestible manner.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enterprise-scale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user experiences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Agile teams through iterative sprints to optimize software functionality, focusing on both backend and frontend experiences to ensure quality delivery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Enhancing the deployment pipeline using CI/CD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release cycles and reduced the incidence of post-deployment issues for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databases and optimizing queries, which increased the speed of data retrieval processes and contributed to improved backend performance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testing protocols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functionality and user expectations were met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owners to refine specifications and maintain clear Kanban boards, focusing the team’s efforts on priority features that drive user engagement and product relevance.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new engineers through mentorship programs and pair programming, fostering a collaborative technical environment and encouraging best practices in software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resolved technical challenges through innovative problem-solving approaches, ensuring downtime was minimized and user satisfaction remained a priority in all service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and interactive components, collaborating with designers to ensure visual fidelity while achieving performance benchmarks and coding standards required by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workshops and training sessions around emerging technologies, sharing knowledge and promoting continuous learning among the engineering team to enhance overall competencies in the tech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high-quality coding standards and conducted peer reviews, ensuring code maintainability and scalability in alignment with industry best practices throughout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meetings between engineering teams and business units, ensuring transparency and alignment of goals and expectations while promoting cross-departmental collaboration.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