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specializing in web and mobile applications. Proven expertise in React and TypeScript, focused on building impactful tools for users in scientific and geospatial contexts. Highly adaptive and collaborative, with a strong commitment to clean, maintainable code and coherent communication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Sass,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Tools:</w:t>
      </w:r>
      <w:r w:rsidRPr="00745DD3">
        <w:rPr>
          <w:rFonts w:ascii="Roboto Light" w:eastAsia="Roboto Light" w:hAnsi="Roboto Light" w:cs="Roboto Light"/>
          <w:color w:val="404040" w:themeColor="text1" w:themeTint="BF"/>
          <w:sz w:val="20"/>
          <w:szCs w:val="20"/>
        </w:rPr>
        <w:t xml:space="preserve"> Leaflet, Mapbox, D3.js, OpenLayers, GeoJSON, GIS, Spatial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Git, CI/CD, Jest, Webpack, Babel, ESLint,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Management:</w:t>
      </w:r>
      <w:r w:rsidRPr="00745DD3">
        <w:rPr>
          <w:rFonts w:ascii="Roboto Light" w:eastAsia="Roboto Light" w:hAnsi="Roboto Light" w:cs="Roboto Light"/>
          <w:color w:val="404040" w:themeColor="text1" w:themeTint="BF"/>
          <w:sz w:val="20"/>
          <w:szCs w:val="20"/>
        </w:rPr>
        <w:t xml:space="preserve"> RESTful APIs, GraphQL, Firebase, Apollo, Redux-Saga,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Heroku, Docker, Serverless, Nginx, Kubernetes,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complex geospatial data which enhances user engagement and accessibility for diverse partner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domain experts, to gather requirements and shape intuitive product features that drive impactful decision-making in the Earth observation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maintainable code standards and participated in code reviews, fostering an environment of shared knowledge and enhancing the overall quality of the engineering output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application performance and user experience by implementing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architecture and optimizing rendering through lazy loading and code splitting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clear communication by documenting processes and decisions in pull requests and project discussions, ensuring team members are aligned on architecture choices and progression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open-source contributions, sharing insights from ongoing projects, and supporting community-led initiatives that align with the values of transparency and cooperation in technology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encouraging best practices in both coding and design principles for improved project outcomes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testing-driven development environment to catch issues early and maintain high-quality standards for the projects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geospatial tools, enabling users to visualize complex datasets with clarity and responsiveness, greatly enhancing the efficacy of scientific communications for partners like NASA.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geospatial data handling and visualization techniques, empowering colleagues to leverage these technologies in their respective projects for enhanced strategic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and feedback sessions to refine team processes and incorporate lessons learned into future projects for continual improvement of the engineering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in various forums and stakeholder meetings, articulating technical aspects of projects effectively while ensuring that documentation and due diligence were rigorously adhered to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analyze data patterns and trends, translating them into actionable insights that directly influenced engineering decisions and resulted in substantial improvements in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 bases by refactoring and introducing modern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maintainability and scalability of applications over multiple years of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accessibility standards into frontend applications, ensuring inclusive user experiences for all individuals and setting benchmarks for future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to create user-friendly interfaces that facilitated data-driven decision-making in collaborative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frontend systems with RESTful APIs, ensuring functionality supported by robust backend services and effective data visualizations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application components for data-driven platforms, emphasizing </w:t>
      </w:r>
      <w:r w:rsidRPr="00745DD3">
        <w:rPr>
          <w:rFonts w:ascii="Roboto Light" w:eastAsia="Roboto Light" w:hAnsi="Roboto Light" w:cs="Roboto Light"/>
          <w:b/>
          <w:bCs/>
          <w:color w:val="404040" w:themeColor="text1" w:themeTint="BF"/>
          <w:sz w:val="20"/>
          <w:szCs w:val="20"/>
        </w:rPr>
        <w:t xml:space="preserve">modularity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throughout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adapting to evolving requirements and engaging in problem-solving discussions that led to innovative solutions and improved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application features, focusing on user workflow enhancements and data persistence for increased application reliability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UI testing initiatives, automating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consistent user experiences across various browsers and platforms while reducing the QA cycle duration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optimization techniques, refining loading times and interaction speeds for web applications to ensure a seamless user experience even under heavy data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internal tools that empowered various teams within the organization, focusing on efficiency, productivity, and user experience through well-designed interfaces and usability testing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knowledge-sharing workshops centered around web development best practices, fostering a culture of learning and continuous improvement within the engineering teams engaged on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 hackathons, demonstrating innovative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solve real-world problems, strengthening team cohesion and promoting the creative bi-product of engineering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