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over 11 years of experience in software development, specializing in creating exceptional user experiences for web and mobile applications. Expertise in JavaScript, TypeScript, and React frameworks ensures the construction of responsive, efficient, and compliant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GraphQL, gRPC,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Cypress, Jest, Playwright, Webpack, NPM/Yarn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WebSocket, Web3, Payment APIs, KYC/AML systems, Responsive Design, Progressive Web Apps, Single Page Applications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Performance Optimization, Lighthouse, CORS, XSS Protection, CSRF Protection, Test Automation, Code Reviews, Version Control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Deployment:</w:t>
      </w:r>
      <w:r w:rsidRPr="00745DD3">
        <w:rPr>
          <w:rFonts w:ascii="Roboto Light" w:eastAsia="Roboto Light" w:hAnsi="Roboto Light" w:cs="Roboto Light"/>
          <w:color w:val="404040" w:themeColor="text1" w:themeTint="BF"/>
          <w:sz w:val="20"/>
          <w:szCs w:val="20"/>
        </w:rPr>
        <w:t xml:space="preserve"> CI/CD, Agile Methodologies, DevOps, Cross-functional Teams, Design Systems, Prototyping Tools, User-Centered Design, Wireframing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user-friendly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innovative design and seamless functionality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client requirements into responsive, accessible web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necessary to ensure adherence to modern web practices and inclusive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architecture, setting up coding standards and patterns that focused on maintainability while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performance of web applications through systematic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through strategic use of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and process optimization, ensuring quick load times and a smooth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to streamline deployment,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rollback processes that enhanced productivity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guidance and code reviews, fostering a culture of knowledge sharing and continuous improvement focused on enhancing frontend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a comprehensive design system that streamlined UI component development and ensured a consistent user experience across all products, leveraging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user-centered design principles, conducting usability testing sessions that informed design iterations and contributed to higher user satisfaction rates through validated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particularly within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spaces, applying insights to elevate frontend experience while driving innovative technology use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discovery processes, working closely with product management to translate business requirements into cohesive strategies that enhance user journeys and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present project updates and solicit feedback, emphasizing strong interpersonal skills to ensure alignment of objectives and collaborative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reinforce codebase quality and maintainability, adopting type-safe practices that significantly reduced runtime errors and improved development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payment processing and user authentication, ensuring compliance with regulatory requirements through a thorough understanding of </w:t>
      </w:r>
      <w:r w:rsidRPr="00745DD3">
        <w:rPr>
          <w:rFonts w:ascii="Roboto Light" w:eastAsia="Roboto Light" w:hAnsi="Roboto Light" w:cs="Roboto Light"/>
          <w:b/>
          <w:bCs/>
          <w:color w:val="404040" w:themeColor="text1" w:themeTint="BF"/>
          <w:sz w:val="20"/>
          <w:szCs w:val="20"/>
        </w:rPr>
        <w:t xml:space="preserve">KYC/AML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streamlined development workflows,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APIs to enhance productivity and improve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with responsive design tailored specifically for the fintech sector through innovative UI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cross-functional agile teams to deliver high-quality web applications, emphasizing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server-side rendering and backend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security best practices throughout the development lifecycle, familiarizing with </w:t>
      </w:r>
      <w:r w:rsidRPr="00745DD3">
        <w:rPr>
          <w:rFonts w:ascii="Roboto Light" w:eastAsia="Roboto Light" w:hAnsi="Roboto Light" w:cs="Roboto Light"/>
          <w:b/>
          <w:bCs/>
          <w:color w:val="404040" w:themeColor="text1" w:themeTint="BF"/>
          <w:sz w:val="20"/>
          <w:szCs w:val="20"/>
        </w:rPr>
        <w:t xml:space="preserve">CORS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defenses to secure applications against common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of containerization and deployment technologies,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web application deployment and environment consistency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efficiency, minimizing over-fetching and optimally tailoring responses to client need which significantly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led pair programming sessions, fostering a collaborative environment that empowered team members with adherence to best coding practices in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APIs and components, utilizing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clarity in communication and understanding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high-fidelity prototypes in collaboration with UI/UX designers, effectively translating design artifacts into functional applications while maintaining focus on user experience through </w:t>
      </w:r>
      <w:r w:rsidRPr="00745DD3">
        <w:rPr>
          <w:rFonts w:ascii="Roboto Light" w:eastAsia="Roboto Light" w:hAnsi="Roboto Light" w:cs="Roboto Light"/>
          <w:b/>
          <w:bCs/>
          <w:color w:val="404040" w:themeColor="text1" w:themeTint="BF"/>
          <w:sz w:val="20"/>
          <w:szCs w:val="20"/>
        </w:rPr>
        <w:t xml:space="preserve">React-Redux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contributing to sprint retrospectives and planning sessions that enhanced team dynamics and boosted overall project delivery timelines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frontend capabilities by adopting new technologies, continuously assessing industry trends to integrate best practices into daily workflows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and user testing to gather feedback on application performance and user experience, addressing pain points with timely iterations that align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teams to design scalable microservices architectures, enhancing overall system performance and driving alignment between frontend and backend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